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9F25D4" w14:textId="546555AE" w:rsidR="00FC6DB1" w:rsidRPr="0023664B" w:rsidRDefault="00395657" w:rsidP="00EA0D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64B">
        <w:rPr>
          <w:rFonts w:ascii="Times New Roman" w:hAnsi="Times New Roman" w:cs="Times New Roman"/>
          <w:b/>
          <w:sz w:val="24"/>
          <w:szCs w:val="24"/>
        </w:rPr>
        <w:t xml:space="preserve">Opis Przedmiotu Zamówienia </w:t>
      </w:r>
      <w:r w:rsidRPr="0023664B">
        <w:rPr>
          <w:rFonts w:ascii="Times New Roman" w:hAnsi="Times New Roman" w:cs="Times New Roman"/>
          <w:b/>
          <w:i/>
          <w:sz w:val="24"/>
          <w:szCs w:val="24"/>
        </w:rPr>
        <w:t>(OPZ)</w:t>
      </w:r>
    </w:p>
    <w:p w14:paraId="037B2823" w14:textId="77777777" w:rsidR="00FC6DB1" w:rsidRPr="0023664B" w:rsidRDefault="00FC6DB1" w:rsidP="00EA0D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BF6C55" w14:textId="7CEB11E3" w:rsidR="00FC6DB1" w:rsidRPr="0023664B" w:rsidRDefault="00395657" w:rsidP="00EA0DF0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664B">
        <w:rPr>
          <w:rFonts w:ascii="Times New Roman" w:hAnsi="Times New Roman" w:cs="Times New Roman"/>
          <w:b/>
          <w:bCs/>
          <w:sz w:val="24"/>
          <w:szCs w:val="24"/>
        </w:rPr>
        <w:t>Przedmiotem zamówienia jest odbiór, transport i zagospodarowanie odpadów komunalnych powstałych i zebranych na wszystkich nieruchomościach, na których zamieszkują mieszkańcy na terenie gminy Fałków</w:t>
      </w:r>
      <w:r w:rsidR="007A66B7">
        <w:rPr>
          <w:rFonts w:ascii="Times New Roman" w:hAnsi="Times New Roman" w:cs="Times New Roman"/>
          <w:b/>
          <w:bCs/>
          <w:sz w:val="24"/>
          <w:szCs w:val="24"/>
        </w:rPr>
        <w:t xml:space="preserve"> oraz z Punktu Selektywnego Zbierania Odpadów </w:t>
      </w:r>
      <w:r w:rsidR="00D42025">
        <w:rPr>
          <w:rFonts w:ascii="Times New Roman" w:hAnsi="Times New Roman" w:cs="Times New Roman"/>
          <w:b/>
          <w:bCs/>
          <w:sz w:val="24"/>
          <w:szCs w:val="24"/>
        </w:rPr>
        <w:t>Komunalnych</w:t>
      </w:r>
      <w:r w:rsidR="00356008">
        <w:rPr>
          <w:rFonts w:ascii="Times New Roman" w:hAnsi="Times New Roman" w:cs="Times New Roman"/>
          <w:b/>
          <w:bCs/>
          <w:sz w:val="24"/>
          <w:szCs w:val="24"/>
        </w:rPr>
        <w:t xml:space="preserve"> w 2024 roku</w:t>
      </w:r>
    </w:p>
    <w:p w14:paraId="18ABB367" w14:textId="77777777" w:rsidR="00FC6DB1" w:rsidRPr="0023664B" w:rsidRDefault="00FC6DB1" w:rsidP="00EA0DF0">
      <w:pPr>
        <w:widowControl w:val="0"/>
        <w:autoSpaceDN w:val="0"/>
        <w:spacing w:after="0" w:line="360" w:lineRule="auto"/>
        <w:ind w:left="720" w:right="2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0E0E2494" w14:textId="77777777" w:rsidR="00FC6DB1" w:rsidRPr="0023664B" w:rsidRDefault="00395657" w:rsidP="00EA0DF0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after="16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Szczegółowe dane charakteryzujące zamówienie:</w:t>
      </w:r>
    </w:p>
    <w:p w14:paraId="4F9DF10B" w14:textId="225806BC" w:rsidR="00FC6DB1" w:rsidRPr="0023664B" w:rsidRDefault="00395657" w:rsidP="00EA0DF0">
      <w:pPr>
        <w:widowControl w:val="0"/>
        <w:numPr>
          <w:ilvl w:val="0"/>
          <w:numId w:val="3"/>
        </w:numPr>
        <w:suppressAutoHyphens w:val="0"/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 wykonania zamówienia: od 01.01.202</w:t>
      </w:r>
      <w:r w:rsidR="00912D3D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r. do 31.12.2024 r.</w:t>
      </w:r>
    </w:p>
    <w:p w14:paraId="7935246F" w14:textId="24CB325E" w:rsidR="00FC6DB1" w:rsidRPr="0023664B" w:rsidRDefault="00395657" w:rsidP="00EA0DF0">
      <w:pPr>
        <w:widowControl w:val="0"/>
        <w:numPr>
          <w:ilvl w:val="0"/>
          <w:numId w:val="3"/>
        </w:numPr>
        <w:suppressAutoHyphens w:val="0"/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zamówienie obejmuje wykonanie usług zakwalifikowanych wg Wspólnego Słownika Zamówień do kategorii (kod CPV): 90500000-2 usługi związane z odpadami, 90513100-7 usługi wywozu odpadów pochodzących z gospodarstw domowych, 90512000-9 usługi transportu odpadów, 90511000-2 usługi wywozu odpadów,</w:t>
      </w:r>
      <w:r w:rsidR="00912D3D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90533000-2 usługi gospodarki odpadami, 90514000-3 usługi recyklingu odpadów,</w:t>
      </w:r>
    </w:p>
    <w:p w14:paraId="06C3B6AE" w14:textId="5D2F473E" w:rsidR="00FC6DB1" w:rsidRPr="0023664B" w:rsidRDefault="00395657" w:rsidP="00EA0DF0">
      <w:pPr>
        <w:widowControl w:val="0"/>
        <w:numPr>
          <w:ilvl w:val="0"/>
          <w:numId w:val="3"/>
        </w:numPr>
        <w:suppressAutoHyphens w:val="0"/>
        <w:autoSpaceDN w:val="0"/>
        <w:spacing w:after="160" w:line="360" w:lineRule="auto"/>
        <w:ind w:left="714" w:right="20" w:hanging="35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szacunkowa liczba gospodarstw domowych, która zostanie objęta systemem gospodarki odpadami na terenie Gminy Fałków wyniesie: </w:t>
      </w:r>
      <w:r w:rsidRPr="002366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1333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zabudowie jednorodzinnej, w tym </w:t>
      </w:r>
      <w:r w:rsidRPr="002366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12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posesji z utrudnionym dojazdem (m.in. droga z kruszywa), które zostały wymienione w załączniku nr 9 do SWZ oraz </w:t>
      </w:r>
      <w:r w:rsidRPr="002366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6 </w:t>
      </w:r>
      <w:r w:rsidR="001833F9" w:rsidRPr="001833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posesji</w:t>
      </w:r>
      <w:r w:rsidR="001833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 zabudowie wielorodzinnej</w:t>
      </w:r>
      <w:bookmarkStart w:id="0" w:name="page3"/>
      <w:bookmarkEnd w:id="0"/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(stan na 20.09.2023 r</w:t>
      </w:r>
      <w:r w:rsidR="0023664B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).</w:t>
      </w:r>
    </w:p>
    <w:p w14:paraId="1D43EA89" w14:textId="77777777" w:rsidR="00FC6DB1" w:rsidRPr="0023664B" w:rsidRDefault="00395657" w:rsidP="00EA0DF0">
      <w:pPr>
        <w:suppressAutoHyphens w:val="0"/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Powyższe dane o ilości gospodarstw domowych mogą ulec zmianie w wyniku zasiedlenia nowych budynków lub wyludnienia budynków.</w:t>
      </w:r>
    </w:p>
    <w:p w14:paraId="51893B85" w14:textId="0AC32525" w:rsidR="00FC6DB1" w:rsidRPr="0023664B" w:rsidRDefault="00395657" w:rsidP="00EA0DF0">
      <w:pPr>
        <w:suppressAutoHyphens w:val="0"/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Zestawienie nieruchomości, na których zamieszkują mieszkańcy objętych zbiorczym systemem gospodarki odpadami komunalnymi zawarty został w załączniku nr 11 do SWZ.</w:t>
      </w:r>
    </w:p>
    <w:p w14:paraId="18BD4E89" w14:textId="3F67C37B" w:rsidR="00FC6DB1" w:rsidRPr="0023664B" w:rsidRDefault="00395657" w:rsidP="00EA0DF0">
      <w:pPr>
        <w:numPr>
          <w:ilvl w:val="0"/>
          <w:numId w:val="3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szacunkowa liczba mieszkańców, którzy zadeklarowali zamieszkanie w 19 sołectwach na terenie Gminy Fałków (mapa z terenem Gminy Fałków stanowi załącznik nr 10 do SWZ) i są ujęci gminnym systemem gospodarki odpadami wynosi 3301 osób, z czego:</w:t>
      </w:r>
    </w:p>
    <w:p w14:paraId="317AA2DB" w14:textId="77777777" w:rsidR="00FC6DB1" w:rsidRPr="0023664B" w:rsidRDefault="00395657" w:rsidP="00EA0DF0">
      <w:pPr>
        <w:suppressAutoHyphens w:val="0"/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 zabudowa wielorodzinna: 193 osób;</w:t>
      </w:r>
    </w:p>
    <w:p w14:paraId="48C6712B" w14:textId="77777777" w:rsidR="00FC6DB1" w:rsidRPr="0023664B" w:rsidRDefault="00395657" w:rsidP="00EA0DF0">
      <w:pPr>
        <w:suppressAutoHyphens w:val="0"/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 zabudowa jednorodzinna: 3108 osób.</w:t>
      </w:r>
    </w:p>
    <w:p w14:paraId="7FF04EA4" w14:textId="77777777" w:rsidR="00FC6DB1" w:rsidRPr="0023664B" w:rsidRDefault="00395657" w:rsidP="00EA0DF0">
      <w:pPr>
        <w:suppressAutoHyphens w:val="0"/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Powyższe dane o ilości mieszkańców mogą ulec zmianie w czasie trwania zamówienia </w:t>
      </w:r>
    </w:p>
    <w:p w14:paraId="4105E97B" w14:textId="77777777" w:rsidR="00FC6DB1" w:rsidRPr="0023664B" w:rsidRDefault="00395657" w:rsidP="00EA0DF0">
      <w:pPr>
        <w:suppressAutoHyphens w:val="0"/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>z tytułu zwiększenia się lub zmniejszenia liczby mieszkańców Gminy Fałków.</w:t>
      </w:r>
    </w:p>
    <w:p w14:paraId="1ADAEFEC" w14:textId="6EC82492" w:rsidR="00FC6DB1" w:rsidRDefault="00395657" w:rsidP="002E71B3">
      <w:pPr>
        <w:numPr>
          <w:ilvl w:val="0"/>
          <w:numId w:val="3"/>
        </w:numPr>
        <w:suppressAutoHyphens w:val="0"/>
        <w:spacing w:after="0" w:line="360" w:lineRule="auto"/>
        <w:ind w:hanging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szacunkowa ilość odpadów komunalnych (w Mg) do odebrania w 2024 r. z terenu Gminy </w:t>
      </w:r>
      <w:r w:rsid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Fałków, przyjęta na podstawie ilości odebranych odpadów </w:t>
      </w:r>
      <w:bookmarkStart w:id="1" w:name="_Hlk87615563"/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od 01.10.2022</w:t>
      </w:r>
      <w:r w:rsidR="003D2ABB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3D2ABB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30.09.2023 r.</w:t>
      </w:r>
      <w:bookmarkEnd w:id="1"/>
      <w:r w:rsid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została ujęta w poniższej tabeli.</w:t>
      </w:r>
    </w:p>
    <w:p w14:paraId="045A653B" w14:textId="77777777" w:rsidR="001833F9" w:rsidRDefault="001833F9" w:rsidP="001833F9">
      <w:pPr>
        <w:suppressAutoHyphens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97BB8F" w14:textId="77777777" w:rsidR="00EA0DF0" w:rsidRDefault="00EA0DF0" w:rsidP="00EA0DF0">
      <w:p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179807" w14:textId="77777777" w:rsidR="00EA0DF0" w:rsidRPr="0023664B" w:rsidRDefault="00EA0DF0" w:rsidP="00EA0DF0">
      <w:p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195" w:type="dxa"/>
        <w:tblInd w:w="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707"/>
        <w:gridCol w:w="3865"/>
        <w:gridCol w:w="2101"/>
      </w:tblGrid>
      <w:tr w:rsidR="00FC6DB1" w:rsidRPr="0023664B" w14:paraId="04549F12" w14:textId="77777777">
        <w:trPr>
          <w:trHeight w:val="306"/>
        </w:trPr>
        <w:tc>
          <w:tcPr>
            <w:tcW w:w="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2FB36" w14:textId="77777777" w:rsidR="00FC6DB1" w:rsidRPr="0023664B" w:rsidRDefault="00395657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2" w:name="_Hlk147818830"/>
            <w:r w:rsidRPr="0023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C3596" w14:textId="77777777" w:rsidR="00FC6DB1" w:rsidRPr="0023664B" w:rsidRDefault="00395657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Kod odpadu</w:t>
            </w:r>
          </w:p>
        </w:tc>
        <w:tc>
          <w:tcPr>
            <w:tcW w:w="386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095B4" w14:textId="77777777" w:rsidR="00FC6DB1" w:rsidRPr="0023664B" w:rsidRDefault="00395657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Rodzaj odpadu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C0EE7" w14:textId="77777777" w:rsidR="00FC6DB1" w:rsidRPr="0023664B" w:rsidRDefault="00395657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Szacowana ilość [Mg]</w:t>
            </w:r>
          </w:p>
        </w:tc>
      </w:tr>
      <w:tr w:rsidR="00FC6DB1" w:rsidRPr="0023664B" w14:paraId="7521B7BB" w14:textId="77777777">
        <w:trPr>
          <w:trHeight w:val="276"/>
        </w:trPr>
        <w:tc>
          <w:tcPr>
            <w:tcW w:w="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71F6D" w14:textId="77777777" w:rsidR="00FC6DB1" w:rsidRPr="0023664B" w:rsidRDefault="00FC6DB1" w:rsidP="00EA0DF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2D60AE" w14:textId="77777777" w:rsidR="00FC6DB1" w:rsidRPr="0023664B" w:rsidRDefault="00FC6DB1" w:rsidP="00EA0DF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6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3FE2C303" w14:textId="77777777" w:rsidR="00FC6DB1" w:rsidRPr="0023664B" w:rsidRDefault="00FC6DB1" w:rsidP="00EA0DF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79600EB9" w14:textId="77777777" w:rsidR="00FC6DB1" w:rsidRPr="0023664B" w:rsidRDefault="00FC6DB1" w:rsidP="00EA0DF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C6DB1" w:rsidRPr="0023664B" w14:paraId="70106616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269C3" w14:textId="77777777" w:rsidR="00FC6DB1" w:rsidRPr="0023664B" w:rsidRDefault="00395657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015CF" w14:textId="000B6E1B" w:rsidR="00FC6DB1" w:rsidRPr="0023664B" w:rsidRDefault="00395657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15 01 0</w:t>
            </w:r>
            <w:r w:rsidR="007302A6"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19A57" w14:textId="2717A67E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Opakowania z papieru i tektury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AC410" w14:textId="65DB530B" w:rsidR="00FC6DB1" w:rsidRPr="0023664B" w:rsidRDefault="001D73D2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</w:tr>
      <w:tr w:rsidR="00FC6DB1" w:rsidRPr="0023664B" w14:paraId="0706ACC0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956C0" w14:textId="77777777" w:rsidR="00FC6DB1" w:rsidRPr="0023664B" w:rsidRDefault="00395657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1C7DD" w14:textId="58E3FB2C" w:rsidR="00FC6DB1" w:rsidRPr="0023664B" w:rsidRDefault="00395657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15 01 0</w:t>
            </w:r>
            <w:r w:rsidR="007302A6"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D2108" w14:textId="67D5B06A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Opakowania z tworzyw sztucznych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90F23" w14:textId="0C52C715" w:rsidR="00FC6DB1" w:rsidRPr="0023664B" w:rsidRDefault="001D73D2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750DBB" w:rsidRPr="0023664B" w14:paraId="252AB138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0EC8F" w14:textId="1CA1A1EA" w:rsidR="00750DBB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0109A" w14:textId="391B8F26" w:rsidR="00750DBB" w:rsidRPr="0023664B" w:rsidRDefault="00750DBB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15 01 05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9B7F1" w14:textId="3013443F" w:rsidR="00750DBB" w:rsidRPr="0023664B" w:rsidRDefault="00750DBB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t>Opakowania wielomateriałowe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263C8" w14:textId="5EAC2168" w:rsidR="00750DBB" w:rsidRPr="0023664B" w:rsidRDefault="00750DBB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FC6DB1" w:rsidRPr="0023664B" w14:paraId="6BA2E5C1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DFF1E" w14:textId="03F959D2" w:rsidR="00FC6DB1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0F2AB" w14:textId="1ED0B962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15 01 06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A82FB" w14:textId="634D506B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Zmieszane odpady opakowaniowe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FB081" w14:textId="6AFC267F" w:rsidR="00FC6DB1" w:rsidRPr="0023664B" w:rsidRDefault="001D73D2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75</w:t>
            </w:r>
          </w:p>
        </w:tc>
      </w:tr>
      <w:tr w:rsidR="00FC6DB1" w:rsidRPr="0023664B" w14:paraId="77459127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51359" w14:textId="2627A476" w:rsidR="00FC6DB1" w:rsidRPr="00920F2E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42F72" w14:textId="40C716A4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15 01 07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D1AC1" w14:textId="3779630F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Opakowania ze szkła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83EFE" w14:textId="2CB9C670" w:rsidR="00FC6DB1" w:rsidRPr="0023664B" w:rsidRDefault="001D73D2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58</w:t>
            </w:r>
          </w:p>
        </w:tc>
      </w:tr>
      <w:tr w:rsidR="00B142BC" w:rsidRPr="0023664B" w14:paraId="00065E68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CD1DA" w14:textId="10C5F2E6" w:rsidR="00B142BC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B6093" w14:textId="129F082D" w:rsidR="00B142BC" w:rsidRPr="00B142BC" w:rsidRDefault="00B142BC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1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15 01 10</w:t>
            </w:r>
            <w:r w:rsidR="00FF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4D313" w14:textId="1AE05F87" w:rsidR="00B142BC" w:rsidRPr="00B142BC" w:rsidRDefault="00B142BC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142BC">
              <w:rPr>
                <w:rFonts w:ascii="Times New Roman" w:hAnsi="Times New Roman" w:cs="Times New Roman"/>
                <w:sz w:val="24"/>
                <w:szCs w:val="24"/>
              </w:rPr>
              <w:t>Opakowania zawierające pozostałości substancji niebezpiecznych lub nimi zanieczyszczone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25A7E" w14:textId="164C6887" w:rsidR="00B142BC" w:rsidRPr="0023664B" w:rsidRDefault="00B142BC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FC6DB1" w:rsidRPr="0023664B" w14:paraId="132B5D8A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E812D" w14:textId="579F317A" w:rsidR="00FC6DB1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E6680" w14:textId="675C039D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16 01 03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F1D75" w14:textId="18429704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Zużyte opony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9ED25" w14:textId="411653C3" w:rsidR="00FC6DB1" w:rsidRPr="0023664B" w:rsidRDefault="001D73D2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</w:tr>
      <w:tr w:rsidR="00FC6DB1" w:rsidRPr="0023664B" w14:paraId="172EFFD9" w14:textId="77777777" w:rsidTr="001D73D2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03A59" w14:textId="75DB1219" w:rsidR="00FC6DB1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B192F" w14:textId="0EE25B8B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17 01 01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20A67" w14:textId="5D0F494D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Odpady betonu oraz gruz betonowy z rozbiórek i remontów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5D23C" w14:textId="4AE0348A" w:rsidR="00FC6DB1" w:rsidRPr="0023664B" w:rsidRDefault="001D73D2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FC6DB1" w:rsidRPr="0023664B" w14:paraId="260BBA51" w14:textId="77777777" w:rsidTr="001D73D2">
        <w:trPr>
          <w:trHeight w:val="402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9D638" w14:textId="20454218" w:rsidR="00FC6DB1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BC02A" w14:textId="1D5F9E9D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17 01 02</w:t>
            </w:r>
          </w:p>
        </w:tc>
        <w:tc>
          <w:tcPr>
            <w:tcW w:w="3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057" w14:textId="1D7EC3B1" w:rsidR="00FC6DB1" w:rsidRPr="0023664B" w:rsidRDefault="007302A6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Gruz ceglany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BF9D2" w14:textId="7F0DAE2F" w:rsidR="00FC6DB1" w:rsidRPr="0023664B" w:rsidRDefault="001D73D2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B142BC" w:rsidRPr="0023664B" w14:paraId="58DBB9D5" w14:textId="77777777" w:rsidTr="001D73D2">
        <w:trPr>
          <w:trHeight w:val="402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2C4D3" w14:textId="0F52E327" w:rsidR="00B142BC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5903E" w14:textId="37F966C7" w:rsidR="00B142BC" w:rsidRPr="0023664B" w:rsidRDefault="00B142BC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17 01 0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B8034" w14:textId="0E77B500" w:rsidR="00B142BC" w:rsidRPr="0023664B" w:rsidRDefault="00B142BC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t>Odpady innych materiałów ceramicznych i elementów wyposażenia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21C7D" w14:textId="28E1F200" w:rsidR="00B142BC" w:rsidRPr="0023664B" w:rsidRDefault="00B142BC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B142BC" w:rsidRPr="0023664B" w14:paraId="35CD1374" w14:textId="77777777" w:rsidTr="001D73D2">
        <w:trPr>
          <w:trHeight w:val="402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21A4" w14:textId="65ACA832" w:rsidR="00B142BC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36EC3" w14:textId="23DA71C0" w:rsidR="00B142BC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17 01 07</w:t>
            </w:r>
          </w:p>
        </w:tc>
        <w:tc>
          <w:tcPr>
            <w:tcW w:w="3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D150B" w14:textId="4289C8CB" w:rsidR="00B142BC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D178B" w14:textId="00571C36" w:rsidR="00B142BC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7302A6" w:rsidRPr="0023664B" w14:paraId="19A1B96D" w14:textId="77777777" w:rsidTr="001D73D2">
        <w:trPr>
          <w:trHeight w:val="402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784C7" w14:textId="1BD68F81" w:rsidR="007302A6" w:rsidRPr="0023664B" w:rsidRDefault="00750DBB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="00920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D877A" w14:textId="58AF0F3E" w:rsidR="007302A6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17 06 04</w:t>
            </w:r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35492" w14:textId="5EA841BB" w:rsidR="007302A6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Materiały izolacyjne inne niż wymienione w 17 06 01 i 17 06 03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404B9F" w14:textId="7BB2403B" w:rsidR="007302A6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B142BC" w:rsidRPr="0023664B" w14:paraId="4FF72777" w14:textId="77777777" w:rsidTr="001D73D2">
        <w:trPr>
          <w:trHeight w:val="402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FABC4" w14:textId="2A609101" w:rsidR="00B142BC" w:rsidRPr="0023664B" w:rsidRDefault="00750DBB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="00920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D79E9" w14:textId="1778A54E" w:rsidR="00B142BC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20 01 01</w:t>
            </w:r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7AB536" w14:textId="3C959A5C" w:rsidR="00B142BC" w:rsidRPr="0023664B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t>Papier i tektura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6C317" w14:textId="5F4F2E5B" w:rsidR="00B142BC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B142BC" w:rsidRPr="0023664B" w14:paraId="465B1082" w14:textId="77777777" w:rsidTr="001D73D2">
        <w:trPr>
          <w:trHeight w:val="402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FEDAE" w14:textId="1A39D1C2" w:rsidR="00B142BC" w:rsidRPr="0023664B" w:rsidRDefault="00750DBB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="00920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DD1C0" w14:textId="5BE4E979" w:rsidR="00B142BC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20 01 02</w:t>
            </w:r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48CAA" w14:textId="1C45F20B" w:rsidR="00B142BC" w:rsidRDefault="00920F2E" w:rsidP="00EA0DF0">
            <w:pPr>
              <w:suppressAutoHyphens w:val="0"/>
              <w:spacing w:before="100" w:beforeAutospacing="1" w:after="100" w:afterAutospacing="1" w:line="254" w:lineRule="auto"/>
              <w:jc w:val="both"/>
            </w:pPr>
            <w:r>
              <w:t>Szkło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539E7" w14:textId="7350014F" w:rsidR="00B142BC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920F2E" w:rsidRPr="0023664B" w14:paraId="5E3FEC4C" w14:textId="77777777" w:rsidTr="001D73D2">
        <w:trPr>
          <w:trHeight w:val="402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181D5" w14:textId="64A3F169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E8CA3" w14:textId="042D5197" w:rsidR="00920F2E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20 01 10</w:t>
            </w:r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63543" w14:textId="599FC108" w:rsidR="00920F2E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Odzież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62254" w14:textId="0BD9D012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20F2E" w:rsidRPr="0023664B" w14:paraId="253466A7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E3A33" w14:textId="130C848B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B704C" w14:textId="60BD2C11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20 01 11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FEF2C" w14:textId="5450720C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Tekstylia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87437A" w14:textId="2C6D2C7A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495FEE" w:rsidRPr="0023664B" w14:paraId="3426B9CD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5E25D" w14:textId="4195AD9E" w:rsidR="00495FEE" w:rsidRDefault="00495FE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9CA86" w14:textId="57A65C75" w:rsidR="00495FEE" w:rsidRPr="0023664B" w:rsidRDefault="00495FE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13*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B4E1F" w14:textId="4931F16B" w:rsidR="00495FEE" w:rsidRPr="0023664B" w:rsidRDefault="00495FE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Rozpuszczalniki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0D421" w14:textId="59910B59" w:rsidR="00495FEE" w:rsidRPr="0023664B" w:rsidRDefault="00495FE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495FEE" w:rsidRPr="0023664B" w14:paraId="2ECBBC6C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18878" w14:textId="74E76CC1" w:rsidR="00495FEE" w:rsidRPr="0023664B" w:rsidRDefault="00495FE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D41C7" w14:textId="20BE1C9A" w:rsidR="00495FEE" w:rsidRDefault="00495FE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20 01 19</w:t>
            </w:r>
            <w:r w:rsidR="00B95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15593" w14:textId="2DF9D27A" w:rsidR="00495FEE" w:rsidRDefault="00495FE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Środki ochrony roślin I i II klasy toksyczności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C998F" w14:textId="23784F90" w:rsidR="00495FEE" w:rsidRPr="0023664B" w:rsidRDefault="008808C1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1**</w:t>
            </w:r>
          </w:p>
        </w:tc>
      </w:tr>
      <w:tr w:rsidR="00495FEE" w:rsidRPr="0023664B" w14:paraId="6AE220FE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266CB" w14:textId="08F5017D" w:rsidR="00495FEE" w:rsidRPr="0023664B" w:rsidRDefault="00495FE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E5AC7" w14:textId="30D89702" w:rsidR="00495FEE" w:rsidRDefault="00495FE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20 01 2</w:t>
            </w:r>
            <w:r w:rsidR="00B95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D66C0" w14:textId="23DB9A7A" w:rsidR="00495FEE" w:rsidRDefault="00B95319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Lampy Fluorescencyjne i inne zawierające rtęć(np. termometry)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BA126" w14:textId="46401527" w:rsidR="00495FEE" w:rsidRPr="0023664B" w:rsidRDefault="008808C1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1**</w:t>
            </w:r>
          </w:p>
        </w:tc>
      </w:tr>
      <w:tr w:rsidR="00495FEE" w:rsidRPr="0023664B" w14:paraId="2434F47D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13C66" w14:textId="5B6B45BE" w:rsidR="00495FEE" w:rsidRPr="0023664B" w:rsidRDefault="008808C1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7030C" w14:textId="4CB52DBF" w:rsidR="00495FEE" w:rsidRDefault="00495FE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20 01 2</w:t>
            </w:r>
            <w:r w:rsidR="00B95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CD614" w14:textId="3AC1FEF5" w:rsidR="00495FEE" w:rsidRDefault="00B95319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Oleje i tłuszcze inne niż wymienione w 20 01 25 ( np. oleje silnikowe)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D7456" w14:textId="4ADE1E60" w:rsidR="00495FEE" w:rsidRPr="0023664B" w:rsidRDefault="008808C1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1**</w:t>
            </w:r>
          </w:p>
        </w:tc>
      </w:tr>
      <w:tr w:rsidR="00920F2E" w:rsidRPr="0023664B" w14:paraId="401DAE12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2EB82" w14:textId="12A04344" w:rsidR="00920F2E" w:rsidRPr="0023664B" w:rsidRDefault="008808C1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1C813" w14:textId="4526FA9E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20 01 32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53F52" w14:textId="03695113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Leki inne niż wymienione 20 01 31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AEC07" w14:textId="7A57F8ED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20F2E" w:rsidRPr="0023664B" w14:paraId="5AF80722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BC719" w14:textId="487C4EE1" w:rsidR="00920F2E" w:rsidRPr="0023664B" w:rsidRDefault="008808C1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1ECC3" w14:textId="1BF590B0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4D726" w14:textId="36BC7BB1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5D4D">
              <w:rPr>
                <w:rFonts w:ascii="Times New Roman" w:hAnsi="Times New Roman" w:cs="Times New Roman"/>
              </w:rPr>
              <w:t>Baterie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D4D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D4D">
              <w:rPr>
                <w:rFonts w:ascii="Times New Roman" w:hAnsi="Times New Roman" w:cs="Times New Roman"/>
              </w:rPr>
              <w:t>akumulatory inne niż wymienione w 20 01 33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E8C45" w14:textId="708B677D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920F2E" w:rsidRPr="0023664B" w14:paraId="3B945801" w14:textId="7777777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0937E" w14:textId="4777D6C8" w:rsidR="00920F2E" w:rsidRPr="0023664B" w:rsidRDefault="008808C1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71979" w14:textId="3457E1AD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20 01 36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9027B" w14:textId="2A797E71" w:rsidR="00920F2E" w:rsidRPr="00EA5D4D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Zużyte urządzenia elektryczne i elektroniczne inne niż wymienione w 20 01 21, 20 01 23 i 20 01 35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812C7C" w14:textId="11F491AA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</w:tr>
      <w:tr w:rsidR="00920F2E" w:rsidRPr="0023664B" w14:paraId="25682824" w14:textId="77777777">
        <w:trPr>
          <w:trHeight w:val="63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69BE8" w14:textId="12FB0050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81D72" w14:textId="6E84EDB6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20 01 38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E9C84" w14:textId="7CA05FD7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hAnsi="Times New Roman" w:cs="Times New Roman"/>
                <w:sz w:val="24"/>
                <w:szCs w:val="24"/>
              </w:rPr>
              <w:t>Drewno inne niż wymienione w 20 01 37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768B2" w14:textId="2F89BDB5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920F2E" w:rsidRPr="0023664B" w14:paraId="4B646621" w14:textId="77777777">
        <w:trPr>
          <w:trHeight w:val="63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A052D" w14:textId="5734C2CC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53590" w14:textId="523F934F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20 01 39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4A138" w14:textId="6C030D45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Tworzywa sztuczne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9ABE6" w14:textId="0D0E16BF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920F2E" w:rsidRPr="0023664B" w14:paraId="46ABF4D3" w14:textId="77777777">
        <w:trPr>
          <w:trHeight w:val="63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60660" w14:textId="18FA84DC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F4B8B" w14:textId="2AEA3F48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20 01 40 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1F5F3" w14:textId="778A7562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Metale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55F0A" w14:textId="61D39528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1*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*</w:t>
            </w:r>
          </w:p>
        </w:tc>
      </w:tr>
      <w:tr w:rsidR="00920F2E" w:rsidRPr="0023664B" w14:paraId="7387301B" w14:textId="77777777">
        <w:trPr>
          <w:trHeight w:val="63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A000E" w14:textId="522EB034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1159F" w14:textId="5E7E5E49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bookmarkStart w:id="3" w:name="_Hlk118804998"/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20 01 99</w:t>
            </w:r>
            <w:bookmarkEnd w:id="3"/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723E5" w14:textId="5DC8E939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Inne niewymienione frakcje zbierane w sposób selektywny (popiół z gospodarstw domowych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B142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n)</w:t>
            </w:r>
            <w:r w:rsidRPr="00B142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odpady niekwalifikujące się do odpadów medycznych, które powstałe w gospodarstwie domowym w wyniku przyjmowania produktów leczniczych  w formie iniekcji                                     i prowadzenia monitoringu poziomu substancji we krwi,  w szczególności igły i strzykawki;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8C556" w14:textId="57022C35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920F2E" w:rsidRPr="0023664B" w14:paraId="68BB8E55" w14:textId="77777777">
        <w:trPr>
          <w:trHeight w:val="63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8BEC0" w14:textId="519B4FF7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AA524" w14:textId="47F3489E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20 02 01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E244E" w14:textId="5B35B169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Odpady ulegające biodegradacji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39018" w14:textId="35E3E515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920F2E" w:rsidRPr="0023664B" w14:paraId="23D5ED9B" w14:textId="77777777">
        <w:trPr>
          <w:trHeight w:val="634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033C2" w14:textId="12296D81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880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E945B" w14:textId="47E759BF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20 03 01</w:t>
            </w:r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E6311" w14:textId="116AD50C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Niesegregowane (zmieszane) odpady komunalne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B4E42" w14:textId="4A7BECF9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480</w:t>
            </w:r>
          </w:p>
        </w:tc>
      </w:tr>
      <w:tr w:rsidR="00920F2E" w:rsidRPr="0023664B" w14:paraId="0E6E7F36" w14:textId="77777777">
        <w:trPr>
          <w:trHeight w:val="634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90C8D" w14:textId="6956E0D3" w:rsidR="00920F2E" w:rsidRPr="0023664B" w:rsidRDefault="008808C1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374BC" w14:textId="15F3B06F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20 03 07</w:t>
            </w:r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21F45" w14:textId="40C44DE4" w:rsidR="00920F2E" w:rsidRPr="0023664B" w:rsidRDefault="00920F2E" w:rsidP="00920F2E">
            <w:pPr>
              <w:suppressAutoHyphens w:val="0"/>
              <w:spacing w:before="100" w:beforeAutospacing="1" w:after="100" w:afterAutospacing="1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Odpady Wielogabarytowe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68523" w14:textId="45ED0D2D" w:rsidR="00920F2E" w:rsidRPr="0023664B" w:rsidRDefault="00920F2E" w:rsidP="00B95319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62</w:t>
            </w:r>
          </w:p>
        </w:tc>
      </w:tr>
      <w:bookmarkEnd w:id="2"/>
    </w:tbl>
    <w:p w14:paraId="4012F8E2" w14:textId="77777777" w:rsidR="00FC6DB1" w:rsidRPr="0023664B" w:rsidRDefault="00FC6DB1" w:rsidP="00EA0DF0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/>
        </w:rPr>
      </w:pPr>
    </w:p>
    <w:p w14:paraId="5A7B463C" w14:textId="022BB536" w:rsidR="00660DE7" w:rsidRDefault="00395657" w:rsidP="00EA0DF0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>*</w:t>
      </w:r>
      <w:r w:rsidR="008808C1">
        <w:rPr>
          <w:rFonts w:ascii="Times New Roman" w:eastAsia="Times New Roman" w:hAnsi="Times New Roman" w:cs="Times New Roman"/>
          <w:sz w:val="24"/>
          <w:szCs w:val="24"/>
          <w:lang w:eastAsia="en-US"/>
        </w:rPr>
        <w:t>*</w:t>
      </w:r>
      <w:r w:rsidR="00660DE7"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>-  uwaga: w okresie od 01.10.202</w:t>
      </w:r>
      <w:r w:rsidR="009D196B"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3D2ABB"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3D2ABB"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do 30.09.202</w:t>
      </w:r>
      <w:r w:rsidR="009D196B"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r. frakcje te nie wystąpiły, natomiast  przyjęto wartość 1Mg do celów porównawczych na potrzeby wyceny tych frakcji i porównania ofert przetargowych</w:t>
      </w:r>
      <w:r w:rsidR="00660DE7"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0DC6DEC6" w14:textId="0C8A7624" w:rsidR="008808C1" w:rsidRPr="0023664B" w:rsidRDefault="008808C1" w:rsidP="00EA0DF0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*  - odpady niebezpieczne </w:t>
      </w:r>
    </w:p>
    <w:p w14:paraId="1943BF45" w14:textId="58DABC6B" w:rsidR="00FC6DB1" w:rsidRPr="0023664B" w:rsidRDefault="00395657" w:rsidP="00EA0DF0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Powyższe ilości odpadów mogą ulec zmianie w wyniku ograniczenia lub zwiększenia wytwarzania odpadów przez mieszkańców. </w:t>
      </w:r>
    </w:p>
    <w:p w14:paraId="570D7D6D" w14:textId="77777777" w:rsidR="00FC6DB1" w:rsidRPr="0023664B" w:rsidRDefault="00395657" w:rsidP="00EA0DF0">
      <w:pPr>
        <w:numPr>
          <w:ilvl w:val="0"/>
          <w:numId w:val="3"/>
        </w:numPr>
        <w:suppressAutoHyphens w:val="0"/>
        <w:spacing w:after="16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terenie Gminy Fałków obowiązywać będzie mieszany system zbiórki odpadów komunalnych tj. workowo – pojemnikowy.</w:t>
      </w:r>
    </w:p>
    <w:p w14:paraId="3B91A3C0" w14:textId="77777777" w:rsidR="00FC6DB1" w:rsidRPr="0023664B" w:rsidRDefault="00395657" w:rsidP="00EA0DF0">
      <w:pPr>
        <w:pStyle w:val="Akapitzlist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Szczegółowy opis przedmiotu zamówienia.</w:t>
      </w:r>
    </w:p>
    <w:p w14:paraId="5D43DED4" w14:textId="26821166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wykonanie usług obejmujących: odbiór, transport                                         i zagospodarowanie odpadów komunalnych od właścicieli nieruchomości zamieszkałych na terenie </w:t>
      </w:r>
      <w:r w:rsid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miny Fałków </w:t>
      </w:r>
    </w:p>
    <w:p w14:paraId="0FC8624E" w14:textId="77777777" w:rsidR="00FC6DB1" w:rsidRPr="0023664B" w:rsidRDefault="00395657" w:rsidP="00EA0DF0">
      <w:pPr>
        <w:suppressAutoHyphens w:val="0"/>
        <w:spacing w:line="36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 usługi wchodzi:</w:t>
      </w:r>
    </w:p>
    <w:p w14:paraId="15700469" w14:textId="62CC3F1B" w:rsidR="00FC6DB1" w:rsidRPr="0023664B" w:rsidRDefault="001833F9" w:rsidP="00EA0DF0">
      <w:pPr>
        <w:numPr>
          <w:ilvl w:val="0"/>
          <w:numId w:val="5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dbiór i zagospodarowanie wszystkich odpadów komunalnych od właścicieli nieruchomości zamieszkałych z terenu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miny Fałków;</w:t>
      </w:r>
    </w:p>
    <w:p w14:paraId="0565DADC" w14:textId="48B0F985" w:rsidR="00FC6DB1" w:rsidRPr="0023664B" w:rsidRDefault="00395657" w:rsidP="00EA0DF0">
      <w:pPr>
        <w:numPr>
          <w:ilvl w:val="0"/>
          <w:numId w:val="5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Wykonawca zobowiązany jest wyposażyć nieruchomości, w których zamieszkują mieszkańcy gromadzący odpady w sposób selektywny, w worki foliowe </w:t>
      </w:r>
      <w:r w:rsidR="00DC5AB5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o pojemności 120</w:t>
      </w:r>
      <w:r w:rsidR="00E413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5AB5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na odpady (w ilości</w:t>
      </w:r>
      <w:r w:rsid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worki po 2 szt. w kolorze żółtym</w:t>
      </w:r>
      <w:r w:rsidR="00D86953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zielonym</w:t>
      </w:r>
      <w:r w:rsidR="00D86953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szarym- wzmocnionym </w:t>
      </w:r>
      <w:r w:rsidR="00D86953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833F9" w:rsidRP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>o pojemności 60l</w:t>
      </w:r>
      <w:r w:rsidR="001833F9"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po 1 szt. w kolorze niebieskim, brązowym</w:t>
      </w:r>
      <w:r w:rsidR="009D196B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C5AB5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bezbarwny</w:t>
      </w:r>
      <w:r w:rsid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>m, przezroczysty lub biały</w:t>
      </w:r>
      <w:r w:rsidR="004A0093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każdą nieruchomość właściwą ze względu na sposób gromadzenia odpadów, a następnie na wymianę przy każdym odbiorze </w:t>
      </w:r>
      <w:r w:rsidRPr="0023664B">
        <w:rPr>
          <w:rFonts w:ascii="Times New Roman" w:eastAsia="Times New Roman" w:hAnsi="Times New Roman" w:cs="Times New Roman"/>
          <w:w w:val="102"/>
          <w:sz w:val="24"/>
          <w:szCs w:val="24"/>
          <w:lang w:eastAsia="pl-PL"/>
        </w:rPr>
        <w:t>odpadów w ilości wystawionych przez właściciela nieruchomości worków zapełnionych odpadami.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Dodatkowo przy budynkach mieszkalnictwa wielorodzinnego Wykonawca zobowiązany jest dostarczyć pojemniki o poj. </w:t>
      </w: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1100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litrów odrębnie na każdy rodzaj gromadzonych selektywnie odpadów (papier i tektura,</w:t>
      </w:r>
      <w:r w:rsid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tworzywa sztuczne i metale, szkło) a także na zmieszane </w:t>
      </w:r>
      <w:r w:rsidR="009D196B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komunale  </w:t>
      </w:r>
      <w:r w:rsid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577F" w:rsidRP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ulegające biodegradacji</w:t>
      </w:r>
      <w:r w:rsid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na popiół</w:t>
      </w:r>
      <w:r w:rsidR="00B2577F" w:rsidRP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łącznej ilości 6 kompletów (po </w:t>
      </w:r>
      <w:r w:rsidR="001833F9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sztuk 1100 l) w lokalizacjach: 3 komplety w Fałkowie i 3 komplety w miejscowości Olszamowice. Pojemniki w odpowiednim dla odpadu kolorze lub oznaczone odrębnie na rodzaj odpadu.</w:t>
      </w:r>
      <w:r w:rsidR="005C4E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zwiększenia ilości wytwarzanych odpadów przez mieszkańców budynków wielorodzi</w:t>
      </w:r>
      <w:r w:rsidR="00550F5E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nych należy zwiększyć ilość pojemników.</w:t>
      </w:r>
    </w:p>
    <w:p w14:paraId="1A0EE143" w14:textId="18E2AB80" w:rsidR="00301B03" w:rsidRPr="0023664B" w:rsidRDefault="00301B03" w:rsidP="00EA0DF0">
      <w:pPr>
        <w:widowControl w:val="0"/>
        <w:numPr>
          <w:ilvl w:val="0"/>
          <w:numId w:val="4"/>
        </w:numPr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4" w:name="_Hlk87620598"/>
      <w:r w:rsidRPr="0023664B">
        <w:rPr>
          <w:rFonts w:ascii="Times New Roman" w:hAnsi="Times New Roman" w:cs="Times New Roman"/>
          <w:sz w:val="24"/>
          <w:szCs w:val="24"/>
        </w:rPr>
        <w:t>Do obowiązków Wykonawcy w zakresie odbierania i zagospodarowania</w:t>
      </w:r>
      <w:r w:rsidR="001833F9">
        <w:rPr>
          <w:rFonts w:ascii="Times New Roman" w:hAnsi="Times New Roman" w:cs="Times New Roman"/>
          <w:sz w:val="24"/>
          <w:szCs w:val="24"/>
        </w:rPr>
        <w:t xml:space="preserve"> odpadów</w:t>
      </w:r>
      <w:r w:rsidRPr="0023664B">
        <w:rPr>
          <w:rFonts w:ascii="Times New Roman" w:hAnsi="Times New Roman" w:cs="Times New Roman"/>
          <w:sz w:val="24"/>
          <w:szCs w:val="24"/>
        </w:rPr>
        <w:t xml:space="preserve"> z Punktu</w:t>
      </w:r>
      <w:r w:rsidR="00F153FE" w:rsidRPr="0023664B">
        <w:rPr>
          <w:rFonts w:ascii="Times New Roman" w:hAnsi="Times New Roman" w:cs="Times New Roman"/>
          <w:sz w:val="24"/>
          <w:szCs w:val="24"/>
        </w:rPr>
        <w:t xml:space="preserve"> </w:t>
      </w:r>
      <w:r w:rsidRPr="0023664B">
        <w:rPr>
          <w:rFonts w:ascii="Times New Roman" w:hAnsi="Times New Roman" w:cs="Times New Roman"/>
          <w:sz w:val="24"/>
          <w:szCs w:val="24"/>
        </w:rPr>
        <w:t>Selektywnego Zbierania Odpadów Komunalnych (PSZOK) po jego uruchomieniu</w:t>
      </w:r>
      <w:r w:rsidR="00F153FE" w:rsidRPr="0023664B">
        <w:rPr>
          <w:rFonts w:ascii="Times New Roman" w:hAnsi="Times New Roman" w:cs="Times New Roman"/>
          <w:sz w:val="24"/>
          <w:szCs w:val="24"/>
        </w:rPr>
        <w:t xml:space="preserve"> (</w:t>
      </w:r>
      <w:r w:rsidR="001833F9">
        <w:rPr>
          <w:rFonts w:ascii="Times New Roman" w:hAnsi="Times New Roman" w:cs="Times New Roman"/>
          <w:sz w:val="24"/>
          <w:szCs w:val="24"/>
        </w:rPr>
        <w:t xml:space="preserve">przewidywany </w:t>
      </w:r>
      <w:r w:rsidR="00F153FE" w:rsidRPr="0023664B">
        <w:rPr>
          <w:rFonts w:ascii="Times New Roman" w:hAnsi="Times New Roman" w:cs="Times New Roman"/>
          <w:sz w:val="24"/>
          <w:szCs w:val="24"/>
        </w:rPr>
        <w:t>termin</w:t>
      </w:r>
      <w:r w:rsidR="001833F9">
        <w:rPr>
          <w:rFonts w:ascii="Times New Roman" w:hAnsi="Times New Roman" w:cs="Times New Roman"/>
          <w:sz w:val="24"/>
          <w:szCs w:val="24"/>
        </w:rPr>
        <w:t xml:space="preserve"> </w:t>
      </w:r>
      <w:r w:rsidR="00AB3E22">
        <w:rPr>
          <w:rFonts w:ascii="Times New Roman" w:hAnsi="Times New Roman" w:cs="Times New Roman"/>
          <w:sz w:val="24"/>
          <w:szCs w:val="24"/>
        </w:rPr>
        <w:t>uruchomienia</w:t>
      </w:r>
      <w:r w:rsidR="00F153FE" w:rsidRPr="0023664B">
        <w:rPr>
          <w:rFonts w:ascii="Times New Roman" w:hAnsi="Times New Roman" w:cs="Times New Roman"/>
          <w:sz w:val="24"/>
          <w:szCs w:val="24"/>
        </w:rPr>
        <w:t xml:space="preserve"> 01.01.2024 r.)</w:t>
      </w:r>
      <w:r w:rsidR="00912D3D" w:rsidRPr="0023664B">
        <w:rPr>
          <w:rFonts w:ascii="Times New Roman" w:hAnsi="Times New Roman" w:cs="Times New Roman"/>
          <w:sz w:val="24"/>
          <w:szCs w:val="24"/>
        </w:rPr>
        <w:t xml:space="preserve"> </w:t>
      </w:r>
      <w:r w:rsidRPr="0023664B">
        <w:rPr>
          <w:rFonts w:ascii="Times New Roman" w:hAnsi="Times New Roman" w:cs="Times New Roman"/>
          <w:sz w:val="24"/>
          <w:szCs w:val="24"/>
        </w:rPr>
        <w:t>na dz. o nr ewid. 200,201</w:t>
      </w:r>
      <w:r w:rsidR="00912D3D" w:rsidRPr="0023664B">
        <w:rPr>
          <w:rFonts w:ascii="Times New Roman" w:hAnsi="Times New Roman" w:cs="Times New Roman"/>
          <w:sz w:val="24"/>
          <w:szCs w:val="24"/>
        </w:rPr>
        <w:t xml:space="preserve"> obr. </w:t>
      </w:r>
      <w:r w:rsidR="002B140A" w:rsidRPr="0023664B">
        <w:rPr>
          <w:rFonts w:ascii="Times New Roman" w:hAnsi="Times New Roman" w:cs="Times New Roman"/>
          <w:sz w:val="24"/>
          <w:szCs w:val="24"/>
        </w:rPr>
        <w:t>g</w:t>
      </w:r>
      <w:r w:rsidR="00912D3D" w:rsidRPr="0023664B">
        <w:rPr>
          <w:rFonts w:ascii="Times New Roman" w:hAnsi="Times New Roman" w:cs="Times New Roman"/>
          <w:sz w:val="24"/>
          <w:szCs w:val="24"/>
        </w:rPr>
        <w:t>eod.</w:t>
      </w:r>
      <w:r w:rsidRPr="0023664B">
        <w:rPr>
          <w:rFonts w:ascii="Times New Roman" w:hAnsi="Times New Roman" w:cs="Times New Roman"/>
          <w:sz w:val="24"/>
          <w:szCs w:val="24"/>
        </w:rPr>
        <w:t xml:space="preserve"> Fałk</w:t>
      </w:r>
      <w:r w:rsidR="00912D3D" w:rsidRPr="0023664B">
        <w:rPr>
          <w:rFonts w:ascii="Times New Roman" w:hAnsi="Times New Roman" w:cs="Times New Roman"/>
          <w:sz w:val="24"/>
          <w:szCs w:val="24"/>
        </w:rPr>
        <w:t>ów</w:t>
      </w:r>
      <w:r w:rsidR="00F153FE" w:rsidRPr="0023664B">
        <w:rPr>
          <w:rFonts w:ascii="Times New Roman" w:hAnsi="Times New Roman" w:cs="Times New Roman"/>
          <w:sz w:val="24"/>
          <w:szCs w:val="24"/>
        </w:rPr>
        <w:t>,</w:t>
      </w:r>
      <w:r w:rsidRPr="0023664B">
        <w:rPr>
          <w:rFonts w:ascii="Times New Roman" w:hAnsi="Times New Roman" w:cs="Times New Roman"/>
          <w:sz w:val="24"/>
          <w:szCs w:val="24"/>
        </w:rPr>
        <w:t xml:space="preserve"> przy ul. Leśnej 26 zgodnie z obowiązującymi przepisami</w:t>
      </w:r>
      <w:r w:rsidR="00F153FE" w:rsidRPr="0023664B">
        <w:rPr>
          <w:rFonts w:ascii="Times New Roman" w:hAnsi="Times New Roman" w:cs="Times New Roman"/>
          <w:sz w:val="24"/>
          <w:szCs w:val="24"/>
        </w:rPr>
        <w:t xml:space="preserve"> </w:t>
      </w:r>
      <w:r w:rsidRPr="0023664B">
        <w:rPr>
          <w:rFonts w:ascii="Times New Roman" w:hAnsi="Times New Roman" w:cs="Times New Roman"/>
          <w:sz w:val="24"/>
          <w:szCs w:val="24"/>
        </w:rPr>
        <w:t>w tym zakresie należy:</w:t>
      </w:r>
    </w:p>
    <w:p w14:paraId="47E47426" w14:textId="62212CA4" w:rsidR="00301B03" w:rsidRDefault="00301B03" w:rsidP="00EA0DF0">
      <w:pPr>
        <w:widowControl w:val="0"/>
        <w:numPr>
          <w:ilvl w:val="0"/>
          <w:numId w:val="13"/>
        </w:numPr>
        <w:autoSpaceDN w:val="0"/>
        <w:spacing w:after="160" w:line="360" w:lineRule="auto"/>
        <w:ind w:left="1071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wyposażenie PSZOK w: pojemniki KP</w:t>
      </w:r>
      <w:r w:rsidR="00FF3DFF">
        <w:rPr>
          <w:rFonts w:ascii="Times New Roman" w:hAnsi="Times New Roman" w:cs="Times New Roman"/>
          <w:sz w:val="24"/>
          <w:szCs w:val="24"/>
        </w:rPr>
        <w:t xml:space="preserve"> 7</w:t>
      </w:r>
      <w:r w:rsidR="00A93DD3">
        <w:rPr>
          <w:rFonts w:ascii="Times New Roman" w:hAnsi="Times New Roman" w:cs="Times New Roman"/>
          <w:sz w:val="24"/>
          <w:szCs w:val="24"/>
        </w:rPr>
        <w:t xml:space="preserve"> </w:t>
      </w:r>
      <w:r w:rsidRPr="0023664B">
        <w:rPr>
          <w:rFonts w:ascii="Times New Roman" w:hAnsi="Times New Roman" w:cs="Times New Roman"/>
          <w:sz w:val="24"/>
          <w:szCs w:val="24"/>
        </w:rPr>
        <w:t>(duże, metalowe)</w:t>
      </w:r>
      <w:r w:rsidR="00FF3DFF" w:rsidRPr="00FF3DFF">
        <w:rPr>
          <w:rFonts w:ascii="Times New Roman" w:hAnsi="Times New Roman" w:cs="Times New Roman"/>
          <w:sz w:val="24"/>
          <w:szCs w:val="24"/>
        </w:rPr>
        <w:t xml:space="preserve"> w ilości </w:t>
      </w:r>
      <w:r w:rsidR="00FF3DFF">
        <w:rPr>
          <w:rFonts w:ascii="Times New Roman" w:hAnsi="Times New Roman" w:cs="Times New Roman"/>
          <w:sz w:val="24"/>
          <w:szCs w:val="24"/>
        </w:rPr>
        <w:t>2 -</w:t>
      </w:r>
      <w:r w:rsidR="00FF3DFF" w:rsidRPr="00FF3DFF">
        <w:rPr>
          <w:rFonts w:ascii="Times New Roman" w:hAnsi="Times New Roman" w:cs="Times New Roman"/>
          <w:sz w:val="24"/>
          <w:szCs w:val="24"/>
        </w:rPr>
        <w:t xml:space="preserve"> 4 sztuki</w:t>
      </w:r>
      <w:r w:rsidR="00A93DD3">
        <w:rPr>
          <w:rFonts w:ascii="Times New Roman" w:hAnsi="Times New Roman" w:cs="Times New Roman"/>
          <w:sz w:val="24"/>
          <w:szCs w:val="24"/>
        </w:rPr>
        <w:t xml:space="preserve"> oraz pojemniki L110 </w:t>
      </w:r>
      <w:bookmarkStart w:id="5" w:name="_Hlk150149415"/>
      <w:r w:rsidR="00A93DD3">
        <w:rPr>
          <w:rFonts w:ascii="Times New Roman" w:hAnsi="Times New Roman" w:cs="Times New Roman"/>
          <w:sz w:val="24"/>
          <w:szCs w:val="24"/>
        </w:rPr>
        <w:t>w ilości 4</w:t>
      </w:r>
      <w:r w:rsidR="00FF3DFF">
        <w:rPr>
          <w:rFonts w:ascii="Times New Roman" w:hAnsi="Times New Roman" w:cs="Times New Roman"/>
          <w:sz w:val="24"/>
          <w:szCs w:val="24"/>
        </w:rPr>
        <w:t xml:space="preserve"> - 8</w:t>
      </w:r>
      <w:r w:rsidR="00A93DD3">
        <w:rPr>
          <w:rFonts w:ascii="Times New Roman" w:hAnsi="Times New Roman" w:cs="Times New Roman"/>
          <w:sz w:val="24"/>
          <w:szCs w:val="24"/>
        </w:rPr>
        <w:t xml:space="preserve"> sztuki</w:t>
      </w:r>
      <w:bookmarkEnd w:id="5"/>
      <w:r w:rsidR="00A93DD3">
        <w:rPr>
          <w:rFonts w:ascii="Times New Roman" w:hAnsi="Times New Roman" w:cs="Times New Roman"/>
          <w:sz w:val="24"/>
          <w:szCs w:val="24"/>
        </w:rPr>
        <w:t>,</w:t>
      </w:r>
      <w:r w:rsidRPr="0023664B">
        <w:rPr>
          <w:rFonts w:ascii="Times New Roman" w:hAnsi="Times New Roman" w:cs="Times New Roman"/>
          <w:sz w:val="24"/>
          <w:szCs w:val="24"/>
        </w:rPr>
        <w:t xml:space="preserve"> do oddzielnego zbierania wyselekcjonowanych odpadów wymienionych w art. 4 ust. 2 pkt 1 lit. </w:t>
      </w:r>
      <w:r w:rsidR="0023664B" w:rsidRPr="0023664B">
        <w:rPr>
          <w:rFonts w:ascii="Times New Roman" w:hAnsi="Times New Roman" w:cs="Times New Roman"/>
          <w:sz w:val="24"/>
          <w:szCs w:val="24"/>
        </w:rPr>
        <w:t>a, b</w:t>
      </w:r>
      <w:r w:rsidRPr="0023664B">
        <w:rPr>
          <w:rFonts w:ascii="Times New Roman" w:hAnsi="Times New Roman" w:cs="Times New Roman"/>
          <w:sz w:val="24"/>
          <w:szCs w:val="24"/>
        </w:rPr>
        <w:t xml:space="preserve"> ustawy o utrzymaniu czystości i porządku w gminach;</w:t>
      </w:r>
    </w:p>
    <w:p w14:paraId="2248A11C" w14:textId="6E8AF783" w:rsidR="00301B03" w:rsidRPr="0023664B" w:rsidRDefault="00301B03" w:rsidP="00EA0DF0">
      <w:pPr>
        <w:widowControl w:val="0"/>
        <w:numPr>
          <w:ilvl w:val="0"/>
          <w:numId w:val="13"/>
        </w:numPr>
        <w:autoSpaceDN w:val="0"/>
        <w:spacing w:after="160" w:line="360" w:lineRule="auto"/>
        <w:ind w:left="1071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 xml:space="preserve">odbieranie odpadów z PSZOK na podstawie </w:t>
      </w:r>
      <w:r w:rsidR="001833F9">
        <w:rPr>
          <w:rFonts w:ascii="Times New Roman" w:hAnsi="Times New Roman" w:cs="Times New Roman"/>
          <w:sz w:val="24"/>
          <w:szCs w:val="24"/>
        </w:rPr>
        <w:t xml:space="preserve">informacji otrzymanych od </w:t>
      </w:r>
      <w:r w:rsidRPr="0023664B">
        <w:rPr>
          <w:rFonts w:ascii="Times New Roman" w:hAnsi="Times New Roman" w:cs="Times New Roman"/>
          <w:sz w:val="24"/>
          <w:szCs w:val="24"/>
        </w:rPr>
        <w:t xml:space="preserve"> obsługującego PSZOK o konieczności odbioru odpadów, wystawianie kart przekazania odpadu oraz przekazywania odebranych odpadów na </w:t>
      </w:r>
      <w:r w:rsidRPr="00947B9D">
        <w:rPr>
          <w:rFonts w:ascii="Times New Roman" w:hAnsi="Times New Roman" w:cs="Times New Roman"/>
          <w:sz w:val="24"/>
          <w:szCs w:val="24"/>
        </w:rPr>
        <w:t>RIPOK.</w:t>
      </w:r>
    </w:p>
    <w:p w14:paraId="575977B4" w14:textId="5D9069C4" w:rsidR="00301B03" w:rsidRPr="0023664B" w:rsidRDefault="00301B03" w:rsidP="00EA0DF0">
      <w:pPr>
        <w:widowControl w:val="0"/>
        <w:numPr>
          <w:ilvl w:val="0"/>
          <w:numId w:val="4"/>
        </w:numPr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color w:val="000000"/>
          <w:sz w:val="24"/>
          <w:szCs w:val="24"/>
        </w:rPr>
        <w:t>Z Punktu Selektywnego Zbierania Odpadów Komunalnych będą odbierane przez Wykonawcę następujące rodzaje odpadów:</w:t>
      </w:r>
    </w:p>
    <w:p w14:paraId="1E5207A3" w14:textId="77777777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papier i tektura;</w:t>
      </w:r>
    </w:p>
    <w:p w14:paraId="4BFBCA7C" w14:textId="77777777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metale;</w:t>
      </w:r>
    </w:p>
    <w:p w14:paraId="1593E1D3" w14:textId="77777777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tworzywa sztuczne;</w:t>
      </w:r>
    </w:p>
    <w:p w14:paraId="654B08E8" w14:textId="77777777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szkło;</w:t>
      </w:r>
    </w:p>
    <w:p w14:paraId="0AA1A166" w14:textId="77777777" w:rsidR="00301B03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opady opakowaniowe wielomateriałowe; mieszane odpady opakowaniowe;</w:t>
      </w:r>
    </w:p>
    <w:p w14:paraId="7A34AB8F" w14:textId="36457EF7" w:rsidR="001833F9" w:rsidRPr="0023664B" w:rsidRDefault="001833F9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odpady niebezpieczne ( za wyjątkiem o</w:t>
      </w:r>
      <w:r w:rsidR="002E71B3">
        <w:rPr>
          <w:rFonts w:ascii="Times New Roman" w:hAnsi="Times New Roman" w:cs="Times New Roman"/>
          <w:sz w:val="24"/>
          <w:szCs w:val="24"/>
        </w:rPr>
        <w:t>dpadów niebezpiecznych zawierających azbest)</w:t>
      </w:r>
    </w:p>
    <w:p w14:paraId="75B975DB" w14:textId="77777777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przeterminowane leki i chemikalia;</w:t>
      </w:r>
    </w:p>
    <w:p w14:paraId="66EB4E6A" w14:textId="77777777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zużyte baterie i akumulatory;</w:t>
      </w:r>
    </w:p>
    <w:p w14:paraId="6C2C1C16" w14:textId="77777777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zużyty sprzęt elektryczny i elektroniczny;</w:t>
      </w:r>
    </w:p>
    <w:p w14:paraId="733E6130" w14:textId="77777777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meble i inne odpady wielkogabarytowe;</w:t>
      </w:r>
    </w:p>
    <w:p w14:paraId="3B236F8A" w14:textId="4006F0FD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 xml:space="preserve">odpady budowlane i rozbiórkowe </w:t>
      </w:r>
      <w:r w:rsidR="002E71B3">
        <w:rPr>
          <w:rFonts w:ascii="Times New Roman" w:hAnsi="Times New Roman" w:cs="Times New Roman"/>
          <w:sz w:val="24"/>
          <w:szCs w:val="24"/>
        </w:rPr>
        <w:t>z gospodarstw domowych;</w:t>
      </w:r>
    </w:p>
    <w:p w14:paraId="597AD9C6" w14:textId="5FBD05A3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zużyte opony;</w:t>
      </w:r>
    </w:p>
    <w:p w14:paraId="59015632" w14:textId="77777777" w:rsidR="00301B03" w:rsidRPr="0023664B" w:rsidRDefault="00301B03" w:rsidP="00EA0DF0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>popiół z palenisk domowych;</w:t>
      </w:r>
    </w:p>
    <w:p w14:paraId="2354B121" w14:textId="78811A36" w:rsidR="00301B03" w:rsidRPr="0023664B" w:rsidRDefault="00301B03" w:rsidP="00AE661C">
      <w:pPr>
        <w:numPr>
          <w:ilvl w:val="0"/>
          <w:numId w:val="9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hAnsi="Times New Roman" w:cs="Times New Roman"/>
          <w:sz w:val="24"/>
          <w:szCs w:val="24"/>
        </w:rPr>
        <w:t xml:space="preserve">odpady niekwalifikujące się do odpadów medycznych, </w:t>
      </w:r>
      <w:r w:rsidR="002E71B3">
        <w:rPr>
          <w:rFonts w:ascii="Times New Roman" w:hAnsi="Times New Roman" w:cs="Times New Roman"/>
          <w:sz w:val="24"/>
          <w:szCs w:val="24"/>
        </w:rPr>
        <w:t xml:space="preserve">które </w:t>
      </w:r>
      <w:r w:rsidRPr="0023664B">
        <w:rPr>
          <w:rFonts w:ascii="Times New Roman" w:hAnsi="Times New Roman" w:cs="Times New Roman"/>
          <w:sz w:val="24"/>
          <w:szCs w:val="24"/>
        </w:rPr>
        <w:t>powstałe w gospodarstw</w:t>
      </w:r>
      <w:r w:rsidR="002E71B3">
        <w:rPr>
          <w:rFonts w:ascii="Times New Roman" w:hAnsi="Times New Roman" w:cs="Times New Roman"/>
          <w:sz w:val="24"/>
          <w:szCs w:val="24"/>
        </w:rPr>
        <w:t>ie</w:t>
      </w:r>
      <w:r w:rsidRPr="0023664B">
        <w:rPr>
          <w:rFonts w:ascii="Times New Roman" w:hAnsi="Times New Roman" w:cs="Times New Roman"/>
          <w:sz w:val="24"/>
          <w:szCs w:val="24"/>
        </w:rPr>
        <w:t xml:space="preserve"> domowy</w:t>
      </w:r>
      <w:r w:rsidR="002E71B3">
        <w:rPr>
          <w:rFonts w:ascii="Times New Roman" w:hAnsi="Times New Roman" w:cs="Times New Roman"/>
          <w:sz w:val="24"/>
          <w:szCs w:val="24"/>
        </w:rPr>
        <w:t>m</w:t>
      </w:r>
      <w:r w:rsidRPr="0023664B">
        <w:rPr>
          <w:rFonts w:ascii="Times New Roman" w:hAnsi="Times New Roman" w:cs="Times New Roman"/>
          <w:sz w:val="24"/>
          <w:szCs w:val="24"/>
        </w:rPr>
        <w:t xml:space="preserve"> w wyniku przyjmowania produktów leczniczych  w formie iniekcji                                     i prowadzenia monitoringu poziomu substancji we krwi,  w szczególności igły i strzykawki; </w:t>
      </w:r>
    </w:p>
    <w:p w14:paraId="4BEB3543" w14:textId="04DE43D9" w:rsidR="00301B03" w:rsidRPr="0023664B" w:rsidRDefault="002E71B3" w:rsidP="00EA0DF0">
      <w:pPr>
        <w:numPr>
          <w:ilvl w:val="0"/>
          <w:numId w:val="9"/>
        </w:numPr>
        <w:suppressAutoHyphens w:val="0"/>
        <w:spacing w:after="0" w:line="360" w:lineRule="auto"/>
        <w:ind w:left="107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odpady </w:t>
      </w:r>
      <w:r w:rsidR="00301B03" w:rsidRPr="0023664B">
        <w:rPr>
          <w:rFonts w:ascii="Times New Roman" w:hAnsi="Times New Roman" w:cs="Times New Roman"/>
          <w:sz w:val="24"/>
          <w:szCs w:val="24"/>
        </w:rPr>
        <w:t xml:space="preserve"> i odzież</w:t>
      </w:r>
      <w:r>
        <w:rPr>
          <w:rFonts w:ascii="Times New Roman" w:hAnsi="Times New Roman" w:cs="Times New Roman"/>
          <w:sz w:val="24"/>
          <w:szCs w:val="24"/>
        </w:rPr>
        <w:t>y</w:t>
      </w:r>
      <w:r w:rsidR="00301B03" w:rsidRPr="0023664B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192B3DFC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komunalne z terenu nieruchomości zamieszkałych będą odbierane przez Wykonawcę z podziałem na:</w:t>
      </w:r>
    </w:p>
    <w:p w14:paraId="2AF5AE56" w14:textId="585E5A6D" w:rsidR="00FC6DB1" w:rsidRPr="0023664B" w:rsidRDefault="00395657" w:rsidP="00AE661C">
      <w:pPr>
        <w:numPr>
          <w:ilvl w:val="0"/>
          <w:numId w:val="17"/>
        </w:numPr>
        <w:suppressAutoHyphens w:val="0"/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niesegregowane </w:t>
      </w:r>
      <w:r w:rsidR="00BC4123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komunalne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(zmieszane)</w:t>
      </w:r>
      <w:r w:rsid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E2DDF27" w14:textId="242476CA" w:rsidR="00FC6DB1" w:rsidRPr="002E71B3" w:rsidRDefault="00395657" w:rsidP="00AE661C">
      <w:pPr>
        <w:numPr>
          <w:ilvl w:val="0"/>
          <w:numId w:val="17"/>
        </w:numPr>
        <w:suppressAutoHyphens w:val="0"/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zbierane selektywnie tj. papier, metale, tworzywa sztuczne</w:t>
      </w:r>
      <w:r w:rsid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E71B3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71B3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szkło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, bioodpady</w:t>
      </w:r>
      <w:r w:rsid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E71B3" w:rsidRPr="002E71B3">
        <w:rPr>
          <w:rFonts w:ascii="Times New Roman" w:hAnsi="Times New Roman" w:cs="Times New Roman"/>
          <w:sz w:val="24"/>
          <w:szCs w:val="24"/>
        </w:rPr>
        <w:t xml:space="preserve"> </w:t>
      </w:r>
      <w:r w:rsidR="002E71B3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opady opakowaniowe wielomateriałowe; mieszane odpady opakowaniowe;</w:t>
      </w:r>
    </w:p>
    <w:p w14:paraId="6FE3B4F7" w14:textId="65025B0D" w:rsidR="002E71B3" w:rsidRPr="00873752" w:rsidRDefault="00395657" w:rsidP="00AE661C">
      <w:pPr>
        <w:numPr>
          <w:ilvl w:val="0"/>
          <w:numId w:val="17"/>
        </w:numPr>
        <w:suppressAutoHyphens w:val="0"/>
        <w:spacing w:after="0" w:line="36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meble i inne odpady wielkogabarytowe, zużyty sprzęt elektryczny i elektroniczny, zużyte opony</w:t>
      </w:r>
      <w:r w:rsid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E71B3" w:rsidRPr="002E71B3">
        <w:rPr>
          <w:rFonts w:ascii="Times New Roman" w:hAnsi="Times New Roman" w:cs="Times New Roman"/>
          <w:sz w:val="24"/>
          <w:szCs w:val="24"/>
        </w:rPr>
        <w:t xml:space="preserve"> </w:t>
      </w:r>
      <w:r w:rsidR="002E71B3" w:rsidRPr="0023664B">
        <w:rPr>
          <w:rFonts w:ascii="Times New Roman" w:hAnsi="Times New Roman" w:cs="Times New Roman"/>
          <w:sz w:val="24"/>
          <w:szCs w:val="24"/>
        </w:rPr>
        <w:t>przeterminowane leki i chemikalia zużyte baterie i akumulatory</w:t>
      </w:r>
      <w:r w:rsidR="002E71B3">
        <w:rPr>
          <w:rFonts w:ascii="Times New Roman" w:hAnsi="Times New Roman" w:cs="Times New Roman"/>
          <w:sz w:val="24"/>
          <w:szCs w:val="24"/>
        </w:rPr>
        <w:t>,</w:t>
      </w:r>
      <w:r w:rsidR="002E71B3" w:rsidRPr="002E71B3">
        <w:rPr>
          <w:rFonts w:ascii="Times New Roman" w:hAnsi="Times New Roman" w:cs="Times New Roman"/>
          <w:sz w:val="24"/>
          <w:szCs w:val="24"/>
        </w:rPr>
        <w:t xml:space="preserve"> </w:t>
      </w:r>
      <w:r w:rsidR="002E71B3" w:rsidRPr="0023664B">
        <w:rPr>
          <w:rFonts w:ascii="Times New Roman" w:hAnsi="Times New Roman" w:cs="Times New Roman"/>
          <w:sz w:val="24"/>
          <w:szCs w:val="24"/>
        </w:rPr>
        <w:t xml:space="preserve">odpady niekwalifikujące się do odpadów medycznych, </w:t>
      </w:r>
      <w:r w:rsidR="002E71B3">
        <w:rPr>
          <w:rFonts w:ascii="Times New Roman" w:hAnsi="Times New Roman" w:cs="Times New Roman"/>
          <w:sz w:val="24"/>
          <w:szCs w:val="24"/>
        </w:rPr>
        <w:t xml:space="preserve">które </w:t>
      </w:r>
      <w:r w:rsidR="002E71B3" w:rsidRPr="0023664B">
        <w:rPr>
          <w:rFonts w:ascii="Times New Roman" w:hAnsi="Times New Roman" w:cs="Times New Roman"/>
          <w:sz w:val="24"/>
          <w:szCs w:val="24"/>
        </w:rPr>
        <w:t>powstałe w gospodarstw</w:t>
      </w:r>
      <w:r w:rsidR="002E71B3">
        <w:rPr>
          <w:rFonts w:ascii="Times New Roman" w:hAnsi="Times New Roman" w:cs="Times New Roman"/>
          <w:sz w:val="24"/>
          <w:szCs w:val="24"/>
        </w:rPr>
        <w:t>ie</w:t>
      </w:r>
      <w:r w:rsidR="002E71B3" w:rsidRPr="0023664B">
        <w:rPr>
          <w:rFonts w:ascii="Times New Roman" w:hAnsi="Times New Roman" w:cs="Times New Roman"/>
          <w:sz w:val="24"/>
          <w:szCs w:val="24"/>
        </w:rPr>
        <w:t xml:space="preserve"> domowy</w:t>
      </w:r>
      <w:r w:rsidR="002E71B3">
        <w:rPr>
          <w:rFonts w:ascii="Times New Roman" w:hAnsi="Times New Roman" w:cs="Times New Roman"/>
          <w:sz w:val="24"/>
          <w:szCs w:val="24"/>
        </w:rPr>
        <w:t>m</w:t>
      </w:r>
      <w:r w:rsidR="002E71B3" w:rsidRPr="0023664B">
        <w:rPr>
          <w:rFonts w:ascii="Times New Roman" w:hAnsi="Times New Roman" w:cs="Times New Roman"/>
          <w:sz w:val="24"/>
          <w:szCs w:val="24"/>
        </w:rPr>
        <w:t xml:space="preserve"> w wyniku przyjmowania produktów leczniczych  w formie iniekcji</w:t>
      </w:r>
      <w:r w:rsidR="002E71B3">
        <w:rPr>
          <w:rFonts w:ascii="Times New Roman" w:hAnsi="Times New Roman" w:cs="Times New Roman"/>
          <w:sz w:val="24"/>
          <w:szCs w:val="24"/>
        </w:rPr>
        <w:t xml:space="preserve"> i</w:t>
      </w:r>
      <w:r w:rsidR="002E71B3" w:rsidRPr="0023664B">
        <w:rPr>
          <w:rFonts w:ascii="Times New Roman" w:hAnsi="Times New Roman" w:cs="Times New Roman"/>
          <w:sz w:val="24"/>
          <w:szCs w:val="24"/>
        </w:rPr>
        <w:t xml:space="preserve"> prowadzenia monitoringu poziomu substancji we krwi,  w szczególności igły i strzykawki</w:t>
      </w:r>
      <w:r w:rsidR="002E71B3">
        <w:rPr>
          <w:rFonts w:ascii="Times New Roman" w:hAnsi="Times New Roman" w:cs="Times New Roman"/>
          <w:sz w:val="24"/>
          <w:szCs w:val="24"/>
        </w:rPr>
        <w:t>,</w:t>
      </w:r>
      <w:r w:rsidR="002E71B3" w:rsidRPr="002E71B3">
        <w:rPr>
          <w:rFonts w:ascii="Times New Roman" w:hAnsi="Times New Roman" w:cs="Times New Roman"/>
          <w:sz w:val="24"/>
          <w:szCs w:val="24"/>
        </w:rPr>
        <w:t xml:space="preserve"> </w:t>
      </w:r>
      <w:r w:rsidR="002E71B3">
        <w:rPr>
          <w:rFonts w:ascii="Times New Roman" w:hAnsi="Times New Roman" w:cs="Times New Roman"/>
          <w:sz w:val="24"/>
          <w:szCs w:val="24"/>
        </w:rPr>
        <w:t xml:space="preserve">odpady </w:t>
      </w:r>
      <w:r w:rsidR="002E71B3" w:rsidRPr="0023664B">
        <w:rPr>
          <w:rFonts w:ascii="Times New Roman" w:hAnsi="Times New Roman" w:cs="Times New Roman"/>
          <w:sz w:val="24"/>
          <w:szCs w:val="24"/>
        </w:rPr>
        <w:t>tekstyl</w:t>
      </w:r>
      <w:r w:rsidR="002E71B3">
        <w:rPr>
          <w:rFonts w:ascii="Times New Roman" w:hAnsi="Times New Roman" w:cs="Times New Roman"/>
          <w:sz w:val="24"/>
          <w:szCs w:val="24"/>
        </w:rPr>
        <w:t>iów</w:t>
      </w:r>
      <w:r w:rsidR="002E71B3" w:rsidRPr="0023664B">
        <w:rPr>
          <w:rFonts w:ascii="Times New Roman" w:hAnsi="Times New Roman" w:cs="Times New Roman"/>
          <w:sz w:val="24"/>
          <w:szCs w:val="24"/>
        </w:rPr>
        <w:t xml:space="preserve"> i odzież</w:t>
      </w:r>
      <w:r w:rsidR="002E71B3">
        <w:rPr>
          <w:rFonts w:ascii="Times New Roman" w:hAnsi="Times New Roman" w:cs="Times New Roman"/>
          <w:sz w:val="24"/>
          <w:szCs w:val="24"/>
        </w:rPr>
        <w:t>y</w:t>
      </w:r>
      <w:r w:rsidR="00873752">
        <w:rPr>
          <w:rFonts w:ascii="Times New Roman" w:hAnsi="Times New Roman" w:cs="Times New Roman"/>
          <w:sz w:val="24"/>
          <w:szCs w:val="24"/>
        </w:rPr>
        <w:t>,</w:t>
      </w:r>
      <w:r w:rsidR="00873752" w:rsidRPr="00873752">
        <w:rPr>
          <w:rFonts w:ascii="Times New Roman" w:hAnsi="Times New Roman" w:cs="Times New Roman"/>
          <w:sz w:val="24"/>
          <w:szCs w:val="24"/>
        </w:rPr>
        <w:t xml:space="preserve"> </w:t>
      </w:r>
      <w:r w:rsidR="00873752" w:rsidRPr="0023664B">
        <w:rPr>
          <w:rFonts w:ascii="Times New Roman" w:hAnsi="Times New Roman" w:cs="Times New Roman"/>
          <w:sz w:val="24"/>
          <w:szCs w:val="24"/>
        </w:rPr>
        <w:t>popiół z palenisk domowych</w:t>
      </w:r>
      <w:r w:rsidR="002E71B3" w:rsidRPr="00873752">
        <w:rPr>
          <w:rFonts w:ascii="Times New Roman" w:hAnsi="Times New Roman" w:cs="Times New Roman"/>
          <w:sz w:val="24"/>
          <w:szCs w:val="24"/>
        </w:rPr>
        <w:t>.</w:t>
      </w:r>
    </w:p>
    <w:p w14:paraId="52A56DB0" w14:textId="48A240EC" w:rsidR="00FC6DB1" w:rsidRPr="0023664B" w:rsidRDefault="002E71B3" w:rsidP="001D01AB">
      <w:pPr>
        <w:tabs>
          <w:tab w:val="left" w:pos="709"/>
        </w:tabs>
        <w:suppressAutoHyphens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5)     K</w:t>
      </w:r>
      <w:r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ody odpadów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D01AB">
        <w:rPr>
          <w:rFonts w:ascii="Times New Roman" w:eastAsia="Times New Roman" w:hAnsi="Times New Roman" w:cs="Times New Roman"/>
          <w:sz w:val="24"/>
          <w:szCs w:val="24"/>
          <w:lang w:eastAsia="pl-PL"/>
        </w:rPr>
        <w:t>objęte realizacją zamówienia</w:t>
      </w:r>
      <w:r w:rsidR="008737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15 01 01,</w:t>
      </w:r>
      <w:r w:rsidR="001D0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5 01</w:t>
      </w:r>
      <w:r w:rsidR="008737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02,</w:t>
      </w:r>
      <w:r w:rsidR="00920F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15 01 05, 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15 01 06, 15 01 07,</w:t>
      </w:r>
      <w:r w:rsidR="00B142BC" w:rsidRPr="00B142B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15 01 10</w:t>
      </w:r>
      <w:r w:rsidR="00495FE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*</w:t>
      </w:r>
      <w:r w:rsidR="00B142B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16  01  03, 17 01 01, 17 01 02, </w:t>
      </w:r>
      <w:r w:rsidR="00B142BC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17 01 0</w:t>
      </w:r>
      <w:r w:rsidR="00B142B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3</w:t>
      </w:r>
      <w:r w:rsidR="00750DB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</w:t>
      </w:r>
      <w:r w:rsidR="00750DB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17 01 0</w:t>
      </w:r>
      <w:r w:rsidR="00750DB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5</w:t>
      </w:r>
      <w:r w:rsidR="00B142B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</w:t>
      </w:r>
      <w:r w:rsidR="00B142BC" w:rsidRPr="00B142B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17 01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  <w:r w:rsidR="00B142B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B142BC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17 0</w:t>
      </w:r>
      <w:r w:rsidR="00B142B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6</w:t>
      </w:r>
      <w:r w:rsidR="00B142BC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0</w:t>
      </w:r>
      <w:r w:rsidR="00B142B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920F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20 01 01,   20 01 02,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20 01 10, 20 01 11,</w:t>
      </w:r>
      <w:r w:rsidR="00495FEE">
        <w:rPr>
          <w:rFonts w:ascii="Times New Roman" w:eastAsia="Times New Roman" w:hAnsi="Times New Roman" w:cs="Times New Roman"/>
          <w:sz w:val="24"/>
          <w:szCs w:val="24"/>
          <w:lang w:eastAsia="pl-PL"/>
        </w:rPr>
        <w:t>20 01 13*,</w:t>
      </w:r>
      <w:r w:rsidR="008808C1">
        <w:rPr>
          <w:rFonts w:ascii="Times New Roman" w:eastAsia="Times New Roman" w:hAnsi="Times New Roman" w:cs="Times New Roman"/>
          <w:sz w:val="24"/>
          <w:szCs w:val="24"/>
          <w:lang w:eastAsia="pl-PL"/>
        </w:rPr>
        <w:t>20 01 19*,20 01 21*,20 01 26*,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20 01 32, </w:t>
      </w:r>
      <w:r w:rsidR="00EA5D4D">
        <w:rPr>
          <w:rFonts w:ascii="Times New Roman" w:eastAsia="Times New Roman" w:hAnsi="Times New Roman" w:cs="Times New Roman"/>
          <w:sz w:val="24"/>
          <w:szCs w:val="24"/>
          <w:lang w:eastAsia="pl-PL"/>
        </w:rPr>
        <w:t>20 01 34,</w:t>
      </w:r>
      <w:r w:rsidR="008737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20 01 36,</w:t>
      </w:r>
      <w:r w:rsidR="00144A10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20 01 38,</w:t>
      </w:r>
      <w:r w:rsidR="00920F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50DBB">
        <w:rPr>
          <w:rFonts w:ascii="Times New Roman" w:eastAsia="Times New Roman" w:hAnsi="Times New Roman" w:cs="Times New Roman"/>
          <w:sz w:val="24"/>
          <w:szCs w:val="24"/>
          <w:lang w:eastAsia="pl-PL"/>
        </w:rPr>
        <w:t>20 01 39,</w:t>
      </w:r>
      <w:r w:rsidR="00920F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20 01 40,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E45BB">
        <w:rPr>
          <w:rFonts w:ascii="Times New Roman" w:eastAsia="Times New Roman" w:hAnsi="Times New Roman" w:cs="Times New Roman"/>
          <w:sz w:val="24"/>
          <w:szCs w:val="24"/>
          <w:lang w:eastAsia="pl-PL"/>
        </w:rPr>
        <w:t>20 01 99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 </w:t>
      </w:r>
      <w:r w:rsidR="00873752">
        <w:rPr>
          <w:rFonts w:ascii="Times New Roman" w:eastAsia="Times New Roman" w:hAnsi="Times New Roman" w:cs="Times New Roman"/>
          <w:sz w:val="24"/>
          <w:szCs w:val="24"/>
          <w:lang w:eastAsia="pl-PL"/>
        </w:rPr>
        <w:t>20 02 01,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20  03  01,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20 03 07</w:t>
      </w:r>
      <w:r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0101DD" w:rsidRPr="002E71B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F6DE656" w14:textId="2911003F" w:rsidR="00FC6DB1" w:rsidRPr="0023664B" w:rsidRDefault="00873752" w:rsidP="00FF038E">
      <w:pPr>
        <w:tabs>
          <w:tab w:val="left" w:pos="851"/>
        </w:tabs>
        <w:suppressAutoHyphens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6)      </w:t>
      </w:r>
      <w:r w:rsidRPr="002366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Częstotliwość i sposób odbioru</w:t>
      </w:r>
      <w:r w:rsidRPr="002366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przez Wykonawcę odpadów komunalnych z terenu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      </w:t>
      </w:r>
      <w:r w:rsidRPr="002366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nieruchomości zamieszkałych: </w:t>
      </w:r>
    </w:p>
    <w:p w14:paraId="262A2C36" w14:textId="153BD757" w:rsidR="00FC6DB1" w:rsidRPr="0023664B" w:rsidRDefault="00395657" w:rsidP="00EA0DF0">
      <w:pPr>
        <w:numPr>
          <w:ilvl w:val="0"/>
          <w:numId w:val="7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niesegregowanych </w:t>
      </w:r>
      <w:r w:rsidR="00D14A62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odpadów komunalnych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(zmieszanych) oraz bioodpady:</w:t>
      </w:r>
    </w:p>
    <w:p w14:paraId="3AEEEB95" w14:textId="77777777" w:rsidR="00FC6DB1" w:rsidRPr="0023664B" w:rsidRDefault="00395657" w:rsidP="00EA0DF0">
      <w:pPr>
        <w:numPr>
          <w:ilvl w:val="0"/>
          <w:numId w:val="8"/>
        </w:numPr>
        <w:suppressAutoHyphens w:val="0"/>
        <w:spacing w:after="0" w:line="36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od 01 kwietnia do 31 października:</w:t>
      </w:r>
    </w:p>
    <w:p w14:paraId="7AD09668" w14:textId="587B7B27" w:rsidR="00FC6DB1" w:rsidRPr="0023664B" w:rsidRDefault="00395657" w:rsidP="00EA0DF0">
      <w:pPr>
        <w:suppressAutoHyphens w:val="0"/>
        <w:spacing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 zabudowy jednorodzinnej – </w:t>
      </w: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 raz na 2 tygodnie</w:t>
      </w:r>
      <w:r w:rsidR="00D14A62"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F270779" w14:textId="143068E1" w:rsidR="00FC6DB1" w:rsidRPr="0023664B" w:rsidRDefault="00395657" w:rsidP="00EA0DF0">
      <w:pPr>
        <w:suppressAutoHyphens w:val="0"/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 zabudowy </w:t>
      </w:r>
      <w:bookmarkStart w:id="6" w:name="_Hlk518555282"/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wielorodzinnej</w:t>
      </w:r>
      <w:bookmarkEnd w:id="6"/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 raz na tydzień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14A62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75671D2" w14:textId="77777777" w:rsidR="00FC6DB1" w:rsidRPr="0023664B" w:rsidRDefault="00395657" w:rsidP="00EA0DF0">
      <w:pPr>
        <w:suppressAutoHyphens w:val="0"/>
        <w:spacing w:after="0" w:line="36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2) od 1 listopada do 31 marca:</w:t>
      </w:r>
    </w:p>
    <w:p w14:paraId="1A5935FF" w14:textId="20342DD2" w:rsidR="00FC6DB1" w:rsidRPr="0023664B" w:rsidRDefault="00395657" w:rsidP="00EA0DF0">
      <w:pPr>
        <w:suppressAutoHyphens w:val="0"/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 zabudowy jednorodzinne – </w:t>
      </w: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 raz w miesiącu</w:t>
      </w:r>
      <w:r w:rsidR="00D14A62"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</w:p>
    <w:p w14:paraId="6B792DA8" w14:textId="77777777" w:rsidR="00FC6DB1" w:rsidRPr="0023664B" w:rsidRDefault="00395657" w:rsidP="00EA0DF0">
      <w:pPr>
        <w:suppressAutoHyphens w:val="0"/>
        <w:spacing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 zabudowy wielorodzinnej – </w:t>
      </w: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 raz w miesiącu.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2D984D0" w14:textId="23AE2BE1" w:rsidR="00FC6DB1" w:rsidRPr="0023664B" w:rsidRDefault="00395657" w:rsidP="00EA0DF0">
      <w:p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FF03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>selektywnie zebrane odpady komunalne:</w:t>
      </w:r>
    </w:p>
    <w:p w14:paraId="0DC8DFEE" w14:textId="6DDB95ED" w:rsidR="00FC6DB1" w:rsidRPr="0023664B" w:rsidRDefault="00395657" w:rsidP="00EA0DF0">
      <w:pPr>
        <w:suppressAutoHyphens w:val="0"/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budynków jednorodzinnych- nie rzadziej niż </w:t>
      </w: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 raz na miesiąc</w:t>
      </w:r>
      <w:r w:rsidR="00D14A62"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</w:p>
    <w:p w14:paraId="6E43620F" w14:textId="77777777" w:rsidR="00FC6DB1" w:rsidRPr="0023664B" w:rsidRDefault="00395657" w:rsidP="00EA0DF0">
      <w:pPr>
        <w:suppressAutoHyphens w:val="0"/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zabudowie wielorodzinnej - nie rzadziej niż </w:t>
      </w: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 raz na miesiąc każda frakcja.</w:t>
      </w:r>
    </w:p>
    <w:p w14:paraId="2A15C6EC" w14:textId="407DE595" w:rsidR="00FC6DB1" w:rsidRPr="0023664B" w:rsidRDefault="00395657" w:rsidP="00EA0DF0">
      <w:p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c) 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meble i inne odpady wielkogabarytowe, zużyty sprzęt elektryczny i elektroniczny, zużyte opony – będą odbierane</w:t>
      </w:r>
      <w:r w:rsidR="008737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najmniej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 razy </w:t>
      </w:r>
      <w:r w:rsidR="008737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</w:t>
      </w:r>
      <w:r w:rsidR="008737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</w:p>
    <w:p w14:paraId="290A0B10" w14:textId="3DF8F73F" w:rsidR="00FC6DB1" w:rsidRPr="0023664B" w:rsidRDefault="00395657" w:rsidP="00EA0DF0">
      <w:p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Pr="0023664B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3664B">
        <w:rPr>
          <w:rFonts w:ascii="Times New Roman" w:hAnsi="Times New Roman" w:cs="Times New Roman"/>
          <w:sz w:val="24"/>
          <w:szCs w:val="24"/>
          <w:lang w:eastAsia="pl-PL"/>
        </w:rPr>
        <w:t xml:space="preserve">w momencie zapełnienia </w:t>
      </w:r>
      <w:r w:rsidR="0009628D" w:rsidRPr="0023664B">
        <w:rPr>
          <w:rFonts w:ascii="Times New Roman" w:hAnsi="Times New Roman" w:cs="Times New Roman"/>
          <w:sz w:val="24"/>
          <w:szCs w:val="24"/>
          <w:lang w:eastAsia="pl-PL"/>
        </w:rPr>
        <w:t xml:space="preserve">się pojemników na </w:t>
      </w:r>
      <w:r w:rsidRPr="0023664B">
        <w:rPr>
          <w:rFonts w:ascii="Times New Roman" w:hAnsi="Times New Roman" w:cs="Times New Roman"/>
          <w:sz w:val="24"/>
          <w:szCs w:val="24"/>
          <w:lang w:eastAsia="pl-PL"/>
        </w:rPr>
        <w:t xml:space="preserve">przeterminowane leki </w:t>
      </w:r>
      <w:r w:rsidR="0009628D" w:rsidRPr="0023664B">
        <w:rPr>
          <w:rFonts w:ascii="Times New Roman" w:hAnsi="Times New Roman" w:cs="Times New Roman"/>
          <w:sz w:val="24"/>
          <w:szCs w:val="24"/>
          <w:lang w:eastAsia="pl-PL"/>
        </w:rPr>
        <w:t>znajdujące się</w:t>
      </w:r>
      <w:r w:rsidRPr="0023664B">
        <w:rPr>
          <w:rFonts w:ascii="Times New Roman" w:hAnsi="Times New Roman" w:cs="Times New Roman"/>
          <w:sz w:val="24"/>
          <w:szCs w:val="24"/>
          <w:lang w:eastAsia="pl-PL"/>
        </w:rPr>
        <w:t xml:space="preserve"> w </w:t>
      </w:r>
      <w:r w:rsidR="00873752">
        <w:rPr>
          <w:rFonts w:ascii="Times New Roman" w:hAnsi="Times New Roman" w:cs="Times New Roman"/>
          <w:sz w:val="24"/>
          <w:szCs w:val="24"/>
          <w:lang w:eastAsia="pl-PL"/>
        </w:rPr>
        <w:t xml:space="preserve">Aptekach, </w:t>
      </w:r>
      <w:r w:rsidRPr="0023664B">
        <w:rPr>
          <w:rFonts w:ascii="Times New Roman" w:hAnsi="Times New Roman" w:cs="Times New Roman"/>
          <w:sz w:val="24"/>
          <w:szCs w:val="24"/>
          <w:lang w:eastAsia="pl-PL"/>
        </w:rPr>
        <w:t>Punktach Aptecznych zlokalizowanych w Czermnie, Skórnicach</w:t>
      </w:r>
      <w:r w:rsidR="000101DD" w:rsidRPr="0023664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hAnsi="Times New Roman" w:cs="Times New Roman"/>
          <w:sz w:val="24"/>
          <w:szCs w:val="24"/>
          <w:lang w:eastAsia="pl-PL"/>
        </w:rPr>
        <w:t>i Fałkowie</w:t>
      </w:r>
      <w:r w:rsidR="0009628D" w:rsidRPr="0023664B">
        <w:rPr>
          <w:rFonts w:ascii="Times New Roman" w:hAnsi="Times New Roman" w:cs="Times New Roman"/>
          <w:sz w:val="24"/>
          <w:szCs w:val="24"/>
          <w:lang w:eastAsia="pl-PL"/>
        </w:rPr>
        <w:t xml:space="preserve">, będą odebrane po </w:t>
      </w:r>
      <w:r w:rsidR="004C0D01" w:rsidRPr="0023664B">
        <w:rPr>
          <w:rFonts w:ascii="Times New Roman" w:hAnsi="Times New Roman" w:cs="Times New Roman"/>
          <w:sz w:val="24"/>
          <w:szCs w:val="24"/>
          <w:lang w:eastAsia="pl-PL"/>
        </w:rPr>
        <w:t xml:space="preserve">wcześniejszym </w:t>
      </w:r>
      <w:r w:rsidR="0009628D" w:rsidRPr="0023664B">
        <w:rPr>
          <w:rFonts w:ascii="Times New Roman" w:hAnsi="Times New Roman" w:cs="Times New Roman"/>
          <w:sz w:val="24"/>
          <w:szCs w:val="24"/>
          <w:lang w:eastAsia="pl-PL"/>
        </w:rPr>
        <w:t>zgłoszeniu</w:t>
      </w:r>
      <w:r w:rsidR="00844697" w:rsidRPr="0023664B">
        <w:rPr>
          <w:rFonts w:ascii="Times New Roman" w:hAnsi="Times New Roman" w:cs="Times New Roman"/>
          <w:sz w:val="24"/>
          <w:szCs w:val="24"/>
          <w:lang w:eastAsia="pl-PL"/>
        </w:rPr>
        <w:t xml:space="preserve"> Zamawiającego</w:t>
      </w:r>
      <w:r w:rsidR="0009628D" w:rsidRPr="0023664B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F77CE30" w14:textId="6046E1E9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dokona załadunku i odbioru odpadów z Punktu Selektywnego Zbierania Odpadów Komunalnych z</w:t>
      </w:r>
      <w:r w:rsidR="008737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lokalizowanego pod </w:t>
      </w:r>
      <w:r w:rsidR="00144A10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r w:rsidR="00873752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44A10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Fałków, ul. Leśna 26</w:t>
      </w:r>
      <w:r w:rsidR="00B60260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jego utworzeniu. </w:t>
      </w:r>
    </w:p>
    <w:p w14:paraId="422DE56F" w14:textId="221F53E1" w:rsidR="00FC6DB1" w:rsidRPr="0023664B" w:rsidRDefault="00873752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dbioru przez Wykonawcę odpadów</w:t>
      </w:r>
      <w:r w:rsidR="00AE66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prowadzonego przez Gminę Fałków Punktu Selektywnego Zbierania Odpadów Komunalnych po jego utworzeniu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będ</w:t>
      </w:r>
      <w:r w:rsidR="00AE661C">
        <w:rPr>
          <w:rFonts w:ascii="Times New Roman" w:eastAsia="Times New Roman" w:hAnsi="Times New Roman" w:cs="Times New Roman"/>
          <w:sz w:val="24"/>
          <w:szCs w:val="24"/>
          <w:lang w:eastAsia="pl-PL"/>
        </w:rPr>
        <w:t>zie się odbywał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, po wcześniejszym zgłoszeniu telefonicznym przez Zamawiającego.</w:t>
      </w:r>
    </w:p>
    <w:p w14:paraId="75C7BB52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 Wykonawcy będzie należało wyposażenie mieszkańców w worki do selektywnej zbiórki odpadów oraz dostarczanie tych worków zgodnie z zasadą „worek za worek”.</w:t>
      </w:r>
    </w:p>
    <w:p w14:paraId="0A6A3D7E" w14:textId="2B906464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wyposaży mieszkańców w worki do selektywnej zbiórki odpadów komunalnych o pojemności 120l </w:t>
      </w:r>
      <w:r w:rsidR="004C0D01" w:rsidRP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worek</w:t>
      </w:r>
      <w:r w:rsidR="00AE661C" w:rsidRP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szary</w:t>
      </w:r>
      <w:r w:rsidR="004C0D01" w:rsidRP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AE661C" w:rsidRP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(wzmocniony) o </w:t>
      </w:r>
      <w:r w:rsidR="004C0D01" w:rsidRP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pojemność 60l</w:t>
      </w:r>
      <w:r w:rsidR="004C0D01" w:rsidRPr="002366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następujących kolorach:</w:t>
      </w:r>
    </w:p>
    <w:p w14:paraId="56CE4B55" w14:textId="43988E6A" w:rsidR="009B7872" w:rsidRPr="0023664B" w:rsidRDefault="009B7872" w:rsidP="009B7872">
      <w:pPr>
        <w:numPr>
          <w:ilvl w:val="0"/>
          <w:numId w:val="10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koloru niebieskiego– na odpady z papieru, w tym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odpady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tektury, odpady opakowaniowe z papieru i odpady opakowaniowe z tektury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-</w:t>
      </w:r>
      <w:r w:rsidRPr="009B7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napisem „PAPIER”</w:t>
      </w:r>
    </w:p>
    <w:p w14:paraId="71CF32EC" w14:textId="247AFBC5" w:rsidR="009B7872" w:rsidRPr="0023664B" w:rsidRDefault="009B7872" w:rsidP="009B7872">
      <w:pPr>
        <w:numPr>
          <w:ilvl w:val="0"/>
          <w:numId w:val="10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koloru żółtego na odpady z metali, w tym odpady opakowaniowe z metali, odpady tworzyw sztucznych, w tym odpady opakowaniowe z tworzyw sztucznych, oraz odpady opakowaniowe wielomateriałowe,</w:t>
      </w:r>
      <w:r w:rsidRPr="009B7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napisem „METALE I TWORZYWA SZTUCZNE”</w:t>
      </w:r>
    </w:p>
    <w:p w14:paraId="28C5B243" w14:textId="37C860B8" w:rsidR="00FC6DB1" w:rsidRPr="0023664B" w:rsidRDefault="00395657" w:rsidP="00EA0DF0">
      <w:pPr>
        <w:numPr>
          <w:ilvl w:val="0"/>
          <w:numId w:val="10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koloru zielonego</w:t>
      </w:r>
      <w:r w:rsidR="006B6B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– na odpady ze szkła, w tym odpady opakowaniowe ze szkła,</w:t>
      </w:r>
      <w:r w:rsidR="009B7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</w:t>
      </w:r>
      <w:r w:rsidR="00B04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</w:t>
      </w:r>
      <w:r w:rsidR="009B7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- </w:t>
      </w:r>
      <w:r w:rsidR="009B7872" w:rsidRPr="009B7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B7872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napisem „SZKŁO”</w:t>
      </w:r>
    </w:p>
    <w:p w14:paraId="5DB9D268" w14:textId="57FB3427" w:rsidR="00FC6DB1" w:rsidRPr="009B7872" w:rsidRDefault="00395657" w:rsidP="009B7872">
      <w:pPr>
        <w:numPr>
          <w:ilvl w:val="0"/>
          <w:numId w:val="10"/>
        </w:numPr>
        <w:suppressAutoHyphens w:val="0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B7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koloru brązowego </w:t>
      </w:r>
      <w:r w:rsidR="009B7872" w:rsidRPr="009B7872">
        <w:rPr>
          <w:rFonts w:ascii="Times New Roman" w:hAnsi="Times New Roman" w:cs="Times New Roman"/>
          <w:sz w:val="24"/>
          <w:szCs w:val="24"/>
        </w:rPr>
        <w:t>bioodpady (odpady ulegające biodegradacji) - z napisem ,,BIO”;</w:t>
      </w:r>
    </w:p>
    <w:p w14:paraId="5DB7F160" w14:textId="77777777" w:rsidR="00AE661C" w:rsidRPr="00AE661C" w:rsidRDefault="00AE661C" w:rsidP="00EA0DF0">
      <w:pPr>
        <w:numPr>
          <w:ilvl w:val="0"/>
          <w:numId w:val="10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AE661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kolor bezbarwny (przezroczysty) lub biały – przeterminowane leki i chemikalia, odpady niekwalifikujące się do odpadów medycznych, które powstały w gospodarstwie domowym w wyniku przyjmowania produktów leczniczych w formie iniekcji i prowadzenia monitoringu poziomu substancji we krwi, w szczególności igieł i </w:t>
      </w:r>
      <w:r w:rsidRPr="00AE661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strzykawek, zużyte baterie i akumulatory, odpady tekstyliów i odzieży - z napisem ,,LEKI, CHEMIKALIA, BATERIE, ODZIEŻ”;</w:t>
      </w:r>
    </w:p>
    <w:p w14:paraId="744937A3" w14:textId="07944216" w:rsidR="00CA1AE6" w:rsidRPr="00AE661C" w:rsidRDefault="00CA1AE6" w:rsidP="00EA0DF0">
      <w:pPr>
        <w:numPr>
          <w:ilvl w:val="0"/>
          <w:numId w:val="10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koloru szarego - na popiół z gospodarstw domowych</w:t>
      </w:r>
      <w:r w:rsidR="00BB6770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A30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="009A30B8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 napisem POPIÓŁ  </w:t>
      </w:r>
      <w:r w:rsidR="00BB6770" w:rsidRP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 worek 60l wzmocniony)</w:t>
      </w:r>
    </w:p>
    <w:p w14:paraId="23BA453A" w14:textId="30A4FF22" w:rsidR="00FC6DB1" w:rsidRPr="0023664B" w:rsidRDefault="00395657" w:rsidP="00EA0DF0">
      <w:pPr>
        <w:suppressAutoHyphens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Worki muszą być transparentne, wykonane z folii o grubości zapewniającej ich wytrzymałość (w szczególności wor</w:t>
      </w:r>
      <w:r w:rsidR="00BB6770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 przeznaczon</w:t>
      </w:r>
      <w:r w:rsidR="00BB6770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popiół) i posiadać nadruk określający rodzaj odpadów</w:t>
      </w:r>
    </w:p>
    <w:p w14:paraId="3BFE83C8" w14:textId="00CB2192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zobowiązany jest do odbioru </w:t>
      </w:r>
      <w:r w:rsidR="008F14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odpadów zgromadzonych w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work</w:t>
      </w:r>
      <w:r w:rsidR="008F14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ach i pojemnikach, których pozbywa się właściciel nieruchomości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dniu odbioru</w:t>
      </w:r>
      <w:r w:rsidR="008F14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8F14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P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rzy każdorazowym odbiorze Wykonawca pozostawi właścicielom nieruchomości worki do selektywnej </w:t>
      </w:r>
      <w:r w:rsidR="00FE73DA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segregacji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odpadów komunalnych w ilości i kolorystyce odpowiadającej odebrany</w:t>
      </w:r>
      <w:r w:rsidR="00B1058B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ch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work</w:t>
      </w:r>
      <w:r w:rsidR="00B1058B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ów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 odpadami.</w:t>
      </w:r>
    </w:p>
    <w:p w14:paraId="2E1274F6" w14:textId="1DCD3C3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jest zobowiązany przed rozpoczęciem realizacji zamówienia dostarczyć do Urzędu Gminy w Fałkowie rezerwę worków na odpady zbierane selektywnie w ilości: po </w:t>
      </w:r>
      <w:r w:rsidR="00BB6770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00 sztuk każdego koloru do selektywnej </w:t>
      </w:r>
      <w:r w:rsidR="00FE73DA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segregacji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odpadów, a w razie wyczerpania się worków do uzupełnienia rezerwy na prośbę Zamawiającego. Worki będą przeznaczone do wykorzystania przez mieszkańców gminy.</w:t>
      </w:r>
    </w:p>
    <w:p w14:paraId="151DCB06" w14:textId="3EC48E19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zobowiązany jest do odbierania odpadów z terenu poszczególnych nieruchomości zamieszkałych zgodnie z ustalonym przez Wykonawcę i zatwierdzonym przez Zamawiającego harmonogramem odbioru odpadów na okres objęty umową. Wykonawca jest obowiązany do przedstawienia harmonogramu odbioru odpadów przed dniem 1 stycznia 202</w:t>
      </w:r>
      <w:r w:rsidR="00FE73DA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roku. Na harmonogramie ma znajdować się informacja o sposobie segregacji odpadów oraz dane z nazwą, adresem i numerem telefonu Wykonawcy. </w:t>
      </w:r>
    </w:p>
    <w:p w14:paraId="33026DDC" w14:textId="1F323296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Najpóźniej do dnia 1 stycznia 202</w:t>
      </w:r>
      <w:r w:rsidR="009F5E65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roku Wykonawca zobowiązany jest dostarczyć do każdej nieruchomości zamieszkałej harmonogram zbiórki odpadów komunalnych na terenie </w:t>
      </w:r>
      <w:r w:rsid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miny Fałków na okres objęty umową oraz worki do selektywnej zbiórki odpadów.</w:t>
      </w:r>
    </w:p>
    <w:p w14:paraId="7F3D721A" w14:textId="64BCFFA5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zobowiązany jest dostarczyć do nowo zgłoszone</w:t>
      </w:r>
      <w:r w:rsid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j nieruchomości zamieszkałej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BB6770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przez Zamawiającego poprzez dostępne środki przekazu informacji</w:t>
      </w:r>
      <w:r w:rsid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harmonogram</w:t>
      </w:r>
      <w:r w:rsidR="00BB6770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zbiórki odpadów komunalnych na terenie </w:t>
      </w:r>
      <w:r w:rsidR="00AE6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miny Fałków na okres objęty umową oraz worki do selektywnej </w:t>
      </w:r>
      <w:r w:rsidR="00FE73DA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segregacji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odpadów</w:t>
      </w:r>
      <w:r w:rsidR="00FE73DA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komunalnych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ciągu 2 dni roboczych od zgłoszenia.</w:t>
      </w:r>
    </w:p>
    <w:p w14:paraId="734F3FD6" w14:textId="55B30E30" w:rsidR="00FC6DB1" w:rsidRPr="0023664B" w:rsidRDefault="00C95FCC" w:rsidP="00EA0DF0">
      <w:pPr>
        <w:numPr>
          <w:ilvl w:val="0"/>
          <w:numId w:val="4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Zbiorczy s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ystem odbierania odpadów komunalnych nie obejmuje odpadów powstających w wyniku prowadzenia działalności gospodarczej.</w:t>
      </w:r>
    </w:p>
    <w:p w14:paraId="4250E044" w14:textId="6A4BFEB1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Odbiór odpadów komunalnych od właścicieli nieruchomości Wykonawca powinien realizować </w:t>
      </w:r>
      <w:r w:rsidR="00B1058B"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godzinach 7:00 – 19:00 w dowolne wybrane dni od poniedziałku do soboty </w:t>
      </w:r>
      <w:r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lastRenderedPageBreak/>
        <w:t>(</w:t>
      </w:r>
      <w:r w:rsidRPr="0023664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>Uwaga:</w:t>
      </w:r>
      <w:r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Najkorzystniejszym dniem tygodnia do odbioru odpadów</w:t>
      </w:r>
      <w:r w:rsidR="00BB6770"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komunalnych (</w:t>
      </w:r>
      <w:r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zmieszanych</w:t>
      </w:r>
      <w:r w:rsidR="00BB6770"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)</w:t>
      </w:r>
      <w:r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i segregowanych z zamieszkałych gospodarstw jest </w:t>
      </w:r>
      <w:r w:rsidRPr="0023664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>sobota</w:t>
      </w:r>
      <w:r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, z uwagi na największy odsetek obecności mieszkańców w domach. Z tego powodu, termin odbioru odpadów jest dodatkowym kryterium oceny ofert</w:t>
      </w:r>
      <w:r w:rsidR="00BB6770"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,</w:t>
      </w:r>
      <w:r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a za zadeklarowanie w ofercie i dokonywanie odbioru odpadów</w:t>
      </w:r>
      <w:r w:rsidR="00BB6770"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komunalnych (zmieszanych)i segregowanych</w:t>
      </w:r>
      <w:r w:rsidRPr="002366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tylko w soboty (w przypadku święta zastępczy termin, nie koniecznie sobota)  Wykonawca otrzymuje dodatkowe punkty.</w:t>
      </w:r>
    </w:p>
    <w:p w14:paraId="33B85D5B" w14:textId="48CAA305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jest obowiązany do realizacji reklamacji (nieodebranie z nieruchomości odpadów zgodnie z harmonogramem, niedostarczenie worków na odpady segregowane itp.) w przeciągu 3 dni roboczych od daty otrzymania </w:t>
      </w:r>
      <w:r w:rsidR="00B105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 pośrednictwem poczty elektronicznej lub telefonicznie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zawiadomienia od Zamawiającego. Wykonanie reklamacji należy </w:t>
      </w:r>
      <w:r w:rsidR="00B105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niezwłocznie potwierdzić</w:t>
      </w:r>
      <w:r w:rsidR="008F2C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95F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="005054D1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e-mail lub telefonicznie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Zamawiającemu.</w:t>
      </w:r>
    </w:p>
    <w:p w14:paraId="42E23EEE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Szczegółowy sposób postępowania w przypadku stwierdzenia nieselektywnego zbierania odpadów:</w:t>
      </w:r>
    </w:p>
    <w:p w14:paraId="7C950640" w14:textId="6363C589" w:rsidR="00FC6DB1" w:rsidRPr="0023664B" w:rsidRDefault="00395657" w:rsidP="00EA0DF0">
      <w:p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a) Wykonawca zobowiązany jest </w:t>
      </w:r>
      <w:r w:rsidR="00026F0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przeprowadzać kontrole o</w:t>
      </w:r>
      <w:r w:rsidR="00CD7A45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dopełnieni</w:t>
      </w:r>
      <w:r w:rsidR="00026F0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przez właściciela               nieruchomości obowiązku selektywnego </w:t>
      </w:r>
      <w:r w:rsidR="00026F0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segregowania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odpadów komunalnych:                           </w:t>
      </w:r>
    </w:p>
    <w:p w14:paraId="7C1DC4A0" w14:textId="00202D12" w:rsidR="00FC6DB1" w:rsidRPr="0023664B" w:rsidRDefault="00395657" w:rsidP="00EA0DF0">
      <w:pPr>
        <w:suppressAutoHyphens w:val="0"/>
        <w:spacing w:after="0" w:line="360" w:lineRule="auto"/>
        <w:ind w:left="1104" w:hanging="1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poprzez kontrolowanie zawartości pojemników i worków do selektywnego</w:t>
      </w:r>
      <w:r w:rsidR="00FE73DA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026F0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seg</w:t>
      </w:r>
      <w:r w:rsidR="00CD7A45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="00026F0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egowania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odpadów pod względem zgodności zgromadzonych w nich odpadów,</w:t>
      </w:r>
    </w:p>
    <w:p w14:paraId="1D0D263D" w14:textId="76B13D93" w:rsidR="00FC6DB1" w:rsidRPr="0023664B" w:rsidRDefault="00395657" w:rsidP="00EA0DF0">
      <w:pPr>
        <w:tabs>
          <w:tab w:val="left" w:pos="993"/>
        </w:tabs>
        <w:suppressAutoHyphens w:val="0"/>
        <w:spacing w:after="0" w:line="360" w:lineRule="auto"/>
        <w:ind w:left="1104" w:hanging="1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poprzez kontrolowanie zawartości pojemników</w:t>
      </w:r>
      <w:r w:rsidR="00E04D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i worków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na </w:t>
      </w:r>
      <w:r w:rsidR="00026F0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odpady komunalne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(zmieszane) pod</w:t>
      </w:r>
      <w:r w:rsidR="00026F0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 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względem</w:t>
      </w:r>
      <w:r w:rsidR="00026F0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zgodności zgromadzonych w nich odpadów.</w:t>
      </w:r>
    </w:p>
    <w:p w14:paraId="1C80AC3B" w14:textId="181AEDA3" w:rsidR="00FC6DB1" w:rsidRPr="0023664B" w:rsidRDefault="00395657" w:rsidP="00EA0DF0">
      <w:pPr>
        <w:suppressAutoHyphens w:val="0"/>
        <w:spacing w:after="0" w:line="360" w:lineRule="auto"/>
        <w:ind w:left="1071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b) W przypadku niedopełnienia przez właściciela nieruchomości obowiązku selektywnego </w:t>
      </w:r>
      <w:r w:rsidR="00026F0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segregowania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odpadów komunalnych, Wykonawca:</w:t>
      </w:r>
    </w:p>
    <w:p w14:paraId="0F5C2482" w14:textId="44E0A2E5" w:rsidR="00FC6DB1" w:rsidRPr="0023664B" w:rsidRDefault="00395657" w:rsidP="00EA0DF0">
      <w:pPr>
        <w:suppressAutoHyphens w:val="0"/>
        <w:spacing w:after="0" w:line="360" w:lineRule="auto"/>
        <w:ind w:left="1168" w:hanging="22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- przyjmuje odpady komunalne jako niesegregowane </w:t>
      </w:r>
      <w:r w:rsidR="00D367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odpady komunalne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(zmieszane),</w:t>
      </w:r>
    </w:p>
    <w:p w14:paraId="5CF1573B" w14:textId="5D005656" w:rsidR="00FC6DB1" w:rsidRPr="0023664B" w:rsidRDefault="00395657" w:rsidP="00EA0DF0">
      <w:pPr>
        <w:tabs>
          <w:tab w:val="left" w:pos="993"/>
        </w:tabs>
        <w:suppressAutoHyphens w:val="0"/>
        <w:spacing w:after="0" w:line="360" w:lineRule="auto"/>
        <w:ind w:left="1168" w:hanging="22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sporządza notatkę służbową uwzględniającą m.in. adres właściciela nieruchomości, miejsce odbioru</w:t>
      </w:r>
      <w:r w:rsidR="00D367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odpadów wraz dokumentacją fotograficzną (z widoczna datą ),   </w:t>
      </w:r>
    </w:p>
    <w:p w14:paraId="31AC61A1" w14:textId="4B5D9DAA" w:rsidR="00FC6DB1" w:rsidRPr="0023664B" w:rsidRDefault="00395657" w:rsidP="00EA0DF0">
      <w:pPr>
        <w:suppressAutoHyphens w:val="0"/>
        <w:spacing w:after="0" w:line="360" w:lineRule="auto"/>
        <w:ind w:left="1168" w:hanging="22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</w:t>
      </w:r>
      <w:r w:rsidR="00FE73DA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powiadamia o tym Wójta Gminy Fałków oraz właściciela nieruchomości.</w:t>
      </w:r>
    </w:p>
    <w:p w14:paraId="3D2A263F" w14:textId="5AFFC3D7" w:rsidR="00FC6DB1" w:rsidRPr="0023664B" w:rsidRDefault="00395657" w:rsidP="00EA0DF0">
      <w:pPr>
        <w:suppressAutoHyphens w:val="0"/>
        <w:spacing w:line="360" w:lineRule="auto"/>
        <w:ind w:left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Za niedopełnienie przez właściciela nieruchomości obowiązku selektywnego </w:t>
      </w:r>
      <w:r w:rsidR="006B6B5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zbierania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odpadów komunalnych uznaje się</w:t>
      </w:r>
      <w:r w:rsidR="00FE73DA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gdy Wykonawca</w:t>
      </w:r>
      <w:r w:rsidR="00E04D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usługi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stwierdzi, że w </w:t>
      </w:r>
      <w:r w:rsidR="00E04D7F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workach i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pojemnikach do selektywnego </w:t>
      </w:r>
      <w:r w:rsidR="00E04D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zbierania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odpadów</w:t>
      </w:r>
      <w:r w:rsidR="00E04D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komunalnych</w:t>
      </w:r>
      <w:r w:rsidR="006B6B5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poszczególne frakcje</w:t>
      </w:r>
      <w:r w:rsidR="00D367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odpad</w:t>
      </w:r>
      <w:r w:rsidR="00D367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zostały </w:t>
      </w:r>
      <w:r w:rsidR="006B6B5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zmieszane, tj. zostały</w:t>
      </w:r>
      <w:r w:rsidR="00D367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niewłaściw</w:t>
      </w:r>
      <w:r w:rsidR="006B6B5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ie posegregowane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lub zostały umieszczone w</w:t>
      </w:r>
      <w:r w:rsidR="00E04D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tych workach i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pojemnik</w:t>
      </w:r>
      <w:r w:rsidR="00E04D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ach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E04D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niesegregowane</w:t>
      </w:r>
      <w:r w:rsidR="00D367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(zmieszane)</w:t>
      </w:r>
      <w:r w:rsidR="00E04D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odpady komunalne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oraz gdy właściciel nieruchomości w</w:t>
      </w:r>
      <w:r w:rsidR="00FB7080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pojemnikach i</w:t>
      </w:r>
      <w:r w:rsidR="006B6B5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workach </w:t>
      </w:r>
      <w:r w:rsidR="00FB7080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przeznaczonych na niesegregowane</w:t>
      </w:r>
      <w:r w:rsidR="00D367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(zmieszane)</w:t>
      </w:r>
      <w:r w:rsidR="00FB7080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odpady komunalne</w:t>
      </w:r>
      <w:r w:rsidR="006B6B5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umieszcza</w:t>
      </w:r>
      <w:r w:rsidR="006B6B5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ją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frakcje objęte</w:t>
      </w:r>
      <w:r w:rsidR="00D367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są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obowiązkiem selektywnego</w:t>
      </w:r>
      <w:r w:rsidR="006B6B5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zbierania</w:t>
      </w:r>
      <w:r w:rsidR="00D3678B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150A00AD" w14:textId="2473CBE1" w:rsidR="00FC6DB1" w:rsidRPr="0023664B" w:rsidRDefault="00395657" w:rsidP="00EA0DF0">
      <w:pPr>
        <w:suppressAutoHyphens w:val="0"/>
        <w:spacing w:line="360" w:lineRule="auto"/>
        <w:ind w:left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O niedopełnieniu przez właściciela nieruchomości obowiązku selektywnego </w:t>
      </w:r>
      <w:r w:rsidR="00FB7080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zbierania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odpadów komunalnych, Wykonawca powiadamia Wójta Gminy Fałków niezwłocznie, nie później niż w ciągu 7 dni roboczych od stwierdzenia nieprawidłowości. Do informacji Wykonawca zobowiązany będzie załączyć sporządzoną przez Wykonawcę notatkę służbową wraz z dokumentacją fotograficzną (z widoczna datą). </w:t>
      </w:r>
    </w:p>
    <w:p w14:paraId="3BC8B2C2" w14:textId="7A74405C" w:rsidR="00FC6DB1" w:rsidRPr="0023664B" w:rsidRDefault="00395657" w:rsidP="00EA0DF0">
      <w:pPr>
        <w:suppressAutoHyphens w:val="0"/>
        <w:spacing w:line="360" w:lineRule="auto"/>
        <w:ind w:left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Powiadomienie właściciela nieruchomości nastąpi poprzez pozostawienie na pojemniku do zbierania odpadów</w:t>
      </w:r>
      <w:r w:rsidR="003A0FCF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komunalnych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w skrzynce na listy kartki w </w:t>
      </w:r>
      <w:r w:rsidRPr="00236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kolorze czerwonym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następującą treścią:</w:t>
      </w:r>
    </w:p>
    <w:tbl>
      <w:tblPr>
        <w:tblpPr w:leftFromText="141" w:rightFromText="141" w:vertAnchor="text" w:horzAnchor="margin" w:tblpXSpec="center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0"/>
      </w:tblGrid>
      <w:tr w:rsidR="00FC6DB1" w:rsidRPr="0023664B" w14:paraId="33F1A2D5" w14:textId="77777777" w:rsidTr="00660DE7">
        <w:trPr>
          <w:trHeight w:val="5944"/>
        </w:trPr>
        <w:tc>
          <w:tcPr>
            <w:tcW w:w="8840" w:type="dxa"/>
          </w:tcPr>
          <w:p w14:paraId="0E03CAEA" w14:textId="04C5D562" w:rsidR="003A0FCF" w:rsidRPr="0023664B" w:rsidRDefault="003A0FCF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9256CC2" w14:textId="77777777" w:rsidR="003A0FCF" w:rsidRPr="0023664B" w:rsidRDefault="003A0FCF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44BAAAE" w14:textId="0ABEB8BA" w:rsidR="003A0FCF" w:rsidRPr="0023664B" w:rsidRDefault="00F95CEF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…………………………..</w:t>
            </w:r>
          </w:p>
          <w:p w14:paraId="6D1567E4" w14:textId="284072E8" w:rsidR="003A0FCF" w:rsidRPr="0023664B" w:rsidRDefault="00F95CEF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(Pieczęć podmioty odbierającego odpady komunalne)</w:t>
            </w:r>
          </w:p>
          <w:p w14:paraId="433B52F7" w14:textId="77777777" w:rsidR="003A0FCF" w:rsidRPr="0023664B" w:rsidRDefault="003A0FCF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94E7626" w14:textId="306B7A1E" w:rsidR="00FC6DB1" w:rsidRPr="0023664B" w:rsidRDefault="00395657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Informuje</w:t>
            </w:r>
            <w:r w:rsidR="003A0FCF"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się właściciela nieruchomości</w:t>
            </w:r>
            <w:r w:rsidR="00F95CEF"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……..</w:t>
            </w: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…………………………………………………….,</w:t>
            </w:r>
          </w:p>
          <w:p w14:paraId="72174719" w14:textId="77777777" w:rsidR="00FC6DB1" w:rsidRPr="0023664B" w:rsidRDefault="00395657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(adres)</w:t>
            </w:r>
          </w:p>
          <w:p w14:paraId="020F8C3D" w14:textId="40FF0647" w:rsidR="00FC6DB1" w:rsidRPr="0023664B" w:rsidRDefault="00395657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że na terenie ww. nieruchomości odpady są zbierane niezgodnie z obowiązującymi przepisami prawa. </w:t>
            </w:r>
          </w:p>
          <w:p w14:paraId="67D4967F" w14:textId="77777777" w:rsidR="00F95CEF" w:rsidRPr="0023664B" w:rsidRDefault="00395657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W dniu………………………………………………………………………   </w:t>
            </w:r>
          </w:p>
          <w:p w14:paraId="6BA1EE70" w14:textId="02D5639D" w:rsidR="00F95CEF" w:rsidRPr="0023664B" w:rsidRDefault="00F95CEF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(data)</w:t>
            </w:r>
          </w:p>
          <w:p w14:paraId="085C3B65" w14:textId="7EBBE90D" w:rsidR="00FC6DB1" w:rsidRPr="0023664B" w:rsidRDefault="00F95CEF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stwierdzono niedopełnienie przez właściciela nieruchomości obowiązku selektywnego zbierania odpadów komunalnych. </w:t>
            </w:r>
          </w:p>
          <w:p w14:paraId="555F35F5" w14:textId="77777777" w:rsidR="00FC6DB1" w:rsidRPr="0023664B" w:rsidRDefault="00FC6DB1" w:rsidP="00EA0D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749621C" w14:textId="77777777" w:rsidR="00FC6DB1" w:rsidRPr="0023664B" w:rsidRDefault="00395657" w:rsidP="00EA0DF0">
            <w:pPr>
              <w:suppressAutoHyphens w:val="0"/>
              <w:spacing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Przedmiotowe naruszenie skutkuje wszczęciem postępowania w sprawie określenia wysokości opłaty za gospodarowanie odpadami komunalnymi z zastosowaniem opłaty podwyższonej na podstawie art. 6k ust. 3</w:t>
            </w:r>
            <w:r w:rsidR="00F95CEF"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 art. 6ka ustawy z dnia 13 września 1996 roku o utrzymaniu czystości i porządku w gminach (t.j. Dz. U. z 202</w:t>
            </w:r>
            <w:r w:rsidR="003704D6"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r., poz. </w:t>
            </w:r>
            <w:r w:rsidR="003704D6"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1469</w:t>
            </w: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).</w:t>
            </w:r>
          </w:p>
          <w:p w14:paraId="08529D0E" w14:textId="77777777" w:rsidR="00F95CEF" w:rsidRPr="0023664B" w:rsidRDefault="00F95CEF" w:rsidP="00EA0DF0">
            <w:pPr>
              <w:suppressAutoHyphens w:val="0"/>
              <w:spacing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0A2DE0A7" w14:textId="77777777" w:rsidR="00F95CEF" w:rsidRPr="0023664B" w:rsidRDefault="00F95CEF" w:rsidP="00EA0DF0">
            <w:pPr>
              <w:suppressAutoHyphens w:val="0"/>
              <w:spacing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………………………………………..</w:t>
            </w:r>
          </w:p>
          <w:p w14:paraId="4A35DF5E" w14:textId="77777777" w:rsidR="00F95CEF" w:rsidRDefault="00F95CEF" w:rsidP="00EA0DF0">
            <w:pPr>
              <w:suppressAutoHyphens w:val="0"/>
              <w:spacing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(podpis pracownika podmiotu odbierającego odpady komunalne)</w:t>
            </w:r>
          </w:p>
          <w:p w14:paraId="5EB860AF" w14:textId="77777777" w:rsidR="00176916" w:rsidRPr="0023664B" w:rsidRDefault="00176916" w:rsidP="00176916">
            <w:pPr>
              <w:suppressAutoHyphens w:val="0"/>
              <w:spacing w:line="36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Adnotacja o sposobie powiadomienia</w:t>
            </w:r>
          </w:p>
          <w:p w14:paraId="6261F908" w14:textId="77777777" w:rsidR="00176916" w:rsidRPr="0023664B" w:rsidRDefault="00176916" w:rsidP="00176916">
            <w:pPr>
              <w:suppressAutoHyphens w:val="0"/>
              <w:spacing w:line="36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□  doręczono osobie zamieszkującej daną nieruchomość – podpis odbierającego</w:t>
            </w:r>
          </w:p>
          <w:p w14:paraId="639B917A" w14:textId="77777777" w:rsidR="00176916" w:rsidRPr="0023664B" w:rsidRDefault="00176916" w:rsidP="00176916">
            <w:pPr>
              <w:suppressAutoHyphens w:val="0"/>
              <w:spacing w:line="36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□  pozostawiono w skrzynce na listy</w:t>
            </w:r>
          </w:p>
          <w:p w14:paraId="288DB07C" w14:textId="6228F2E6" w:rsidR="00176916" w:rsidRPr="0023664B" w:rsidRDefault="00176916" w:rsidP="00176916">
            <w:pPr>
              <w:suppressAutoHyphens w:val="0"/>
              <w:spacing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6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□  pozostawiono ma pojemniku na odpady komunale (zmieszane)</w:t>
            </w:r>
          </w:p>
          <w:p w14:paraId="5CC0F876" w14:textId="77777777" w:rsidR="00F95CEF" w:rsidRPr="0023664B" w:rsidRDefault="00F95CEF" w:rsidP="00EA0DF0">
            <w:pPr>
              <w:suppressAutoHyphens w:val="0"/>
              <w:spacing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53E6E4F0" w14:textId="77777777" w:rsidR="00F95CEF" w:rsidRPr="0023664B" w:rsidRDefault="00F95CEF" w:rsidP="00EA0DF0">
            <w:pPr>
              <w:suppressAutoHyphens w:val="0"/>
              <w:spacing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DA64CA1" w14:textId="77777777" w:rsidR="00F95CEF" w:rsidRPr="0023664B" w:rsidRDefault="00F95CEF" w:rsidP="00EA0DF0">
            <w:pPr>
              <w:suppressAutoHyphens w:val="0"/>
              <w:spacing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0A5CE8C" w14:textId="7A3C1002" w:rsidR="00F95CEF" w:rsidRPr="0023664B" w:rsidRDefault="00F95CEF" w:rsidP="00EA0DF0">
            <w:pPr>
              <w:suppressAutoHyphens w:val="0"/>
              <w:spacing w:line="36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E9AC6E9" w14:textId="77777777" w:rsidR="00176916" w:rsidRDefault="00176916" w:rsidP="00FF038E">
      <w:pPr>
        <w:suppressAutoHyphens w:val="0"/>
        <w:spacing w:line="360" w:lineRule="auto"/>
        <w:ind w:left="426" w:hanging="49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4365A18" w14:textId="57FB4BE0" w:rsidR="00FC6DB1" w:rsidRPr="0023664B" w:rsidRDefault="00FF038E" w:rsidP="00FF038E">
      <w:pPr>
        <w:suppressAutoHyphens w:val="0"/>
        <w:spacing w:line="360" w:lineRule="auto"/>
        <w:ind w:left="426" w:hanging="49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395657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będzie przestrzegał zasad wynikających z ochrony danych osobowych. Wykonawca może zaproponować inny system powiadamiania mieszkańców, o</w:t>
      </w:r>
      <w:r w:rsidR="006B6B5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95657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ile będzie skuteczny i zaakceptowany przez Zamawiającego.</w:t>
      </w:r>
    </w:p>
    <w:p w14:paraId="342AFF8B" w14:textId="53C1B5EE" w:rsidR="00FC6DB1" w:rsidRPr="0023664B" w:rsidRDefault="00FF038E" w:rsidP="00FF038E">
      <w:pPr>
        <w:suppressAutoHyphens w:val="0"/>
        <w:spacing w:line="360" w:lineRule="auto"/>
        <w:ind w:left="426" w:hanging="49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ab/>
      </w:r>
      <w:r w:rsidR="00395657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podczas realizacji zamówienia dokona wszelkich starań aby jak największą ilość zebranych odpadów poddać recyklingowi i przygotować do ponownego użycia lub odzysku innymi metodami.</w:t>
      </w:r>
    </w:p>
    <w:p w14:paraId="709A5381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odpowiedzialność za zniszczenie lub uszkodzenie pojemników do gromadzenia odpadów należących do właściciela nieruchomości powstałych w związku z realizacją przedmiotu zamówienia, na zasadach określonych w Kodeksie Cywilnym.</w:t>
      </w:r>
    </w:p>
    <w:p w14:paraId="6B827E29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 porządkowania terenu zanieczyszczonego odpadami komunalnymi i innymi zanieczyszczeniami wysypanymi z pojemników, kontenerów, worków, pojazdów w trakcie realizacji usługi odbioru.</w:t>
      </w:r>
    </w:p>
    <w:p w14:paraId="082EE64E" w14:textId="7C3A1EA9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zabierania odpadów przy pojemnikach do selektywnego </w:t>
      </w:r>
      <w:r w:rsidR="003704D6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segregowania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odpadów komunalnych ze względu na przepełnienie tych pojemników.</w:t>
      </w:r>
    </w:p>
    <w:p w14:paraId="0A45F81C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dniem rozpoczęcia realizacji zamówienia Zamawiający dostarczy Wykonawcy szczegółowy wykaz adresów nieruchomości objętych zamówieniem.</w:t>
      </w:r>
    </w:p>
    <w:p w14:paraId="394BFF5F" w14:textId="212DC311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zastrzega sobie prawo możliwości kontrolowania pracy pojazdów obsługujących gminę, i ważenia ich na obiektach wagowych wskazanych przez Zamawiającego, a Wykonawca zobowiązany jest do skierowania ich na wagę wskazaną przez Zamawiającego. Wykonawcy nie przysługują żadne roszczenia wobec Zamawiającego, wynikające z czynności kontrolnych określonych powyżej. </w:t>
      </w:r>
    </w:p>
    <w:p w14:paraId="3390B801" w14:textId="74013F15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Zakazuje się Wykonawcy mieszania selektywnie zebranych odpadów komunalnych z zmieszanymi odpadami komunalnymi odbieranymi od właścicieli nieruchomości zamieszkałych na terenie </w:t>
      </w:r>
      <w:r w:rsidR="00FB70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miny Fałków.</w:t>
      </w:r>
    </w:p>
    <w:p w14:paraId="51EFC5B2" w14:textId="56F185F4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Zakazuje się Wykonawcy mieszania zebranych odpadów komunalnych od właścicieli nieruchomości zamieszkałych z odpadami zebranymi od właścicieli nieruchomości z poza terenu </w:t>
      </w:r>
      <w:r w:rsidR="00FB70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miny Fałków oraz odpadami komunalnymi zebranymi z nieruchomości niezamieszkałych. </w:t>
      </w:r>
    </w:p>
    <w:p w14:paraId="76801481" w14:textId="028FB2EC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zobowiązany jest do zagospodarowania odebranych odpadów komunalnych </w:t>
      </w:r>
      <w:r w:rsidR="003704D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(zmieszanych)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poprzez przekazanie ich do instalacji komunalnych, zgodnie z przepisami obowiązującego prawa.</w:t>
      </w:r>
    </w:p>
    <w:p w14:paraId="2A9F86B6" w14:textId="396485F9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zobowiązany jest do zagospodarowania </w:t>
      </w:r>
      <w:r w:rsidR="003704D6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selektywnych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zebranych odpadów poprzez przekazanie ich do instalacji odzysku lub unieszkodliwiania, zgodnie z przepisami obowiązującego prawa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695C23" w14:textId="57EFD267" w:rsidR="005054D1" w:rsidRPr="0023664B" w:rsidRDefault="00820DF0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Na pisemny wniosek Zamawiającego, Wykonawca udostępni posiadane dokumenty potwierdzające dane do ostatniego Recyklera.</w:t>
      </w:r>
    </w:p>
    <w:p w14:paraId="44FFB2AF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zobowiązany jest spełniać warunki określone w Rozporządzeniu Ministra Środowiska z dnia 11 stycznia 2013 r. w sprawie szczegółowych wymagań w zakresie odbierania odpadów komunalnych od właścicieli nieruchomości (Dz. U. z 2013 r. poz. 122).</w:t>
      </w:r>
    </w:p>
    <w:p w14:paraId="2076B0C1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Wystawienie comiesięcznej faktury przez Wykonawcę będzie poprzedzone przekazaniem Zamawiającemu sprawozdania o ilości odebranych odpadów komunalnych. Zamawiający każdorazowo po złożeniu ww. dokumentów ma prawo zażądać od Wykonawcy wyjaśnień w razie wystąpienia wątpliwości, a Wykonawca ma obowiązek takie wyjaśnienia złożyć w terminie 3 dni roboczych od zgłoszenia uwag w formie pisemnej lub e- mailem.</w:t>
      </w:r>
    </w:p>
    <w:p w14:paraId="14809F95" w14:textId="2E89A935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ma obowiązek do przestrzegania w trakcie realizacji zamówienia przepisów prawa, w szczególności takich jak: ustawa z dnia 6 marca 2018 roku Prawo przedsiębiorców (t. j. Dz. U. z 20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221 z późn. zm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6 marca 2018 roku o Centralnej Ewidencji i Informacji o Działalności i Punkcie Informacji dla Przedsiębiorcy (t. j. Dz. U. z 202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541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6 marca 2018 roku o Rzeczniku Małych i Średnich Przedsiębiorstw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1668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bookmarkStart w:id="7" w:name="_Hlk83383965"/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z dnia 6 marca 2018 roku o zasadach uczestnictwa przedsiębiorców zagranicznych i innych osób zagranicznych w obrocie gospodarczym na terytorium Rzeczpospolitej Polskiej </w:t>
      </w:r>
      <w:bookmarkEnd w:id="7"/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(t. j. Dz. U. z 202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470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14 grudnia 2012 roku o odpadach (t. j. Dz. U. z 202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1587,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późn.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zm.), ustawa z dnia 13 września 1996 roku o utrzymaniu czystości i porządku w gminach (t. j. Dz. u. z 202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1469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27 kwietnia 2001 roku Prawo ochrony środowiska (t. j. Dz. U. z 202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2556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późn.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zm.),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11 września 2015 roku o zużytym sprzęcie elektrycznym i elektronicznym (t. j. Dz. U. z 202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1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622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F5362D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24 kwietnia 2009 roku o bateriach i akumulatorach (t. j. Dz. U. z 202</w:t>
      </w:r>
      <w:r w:rsidR="00424A6A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1</w:t>
      </w:r>
      <w:r w:rsidR="00424A6A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113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424A6A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20 lipca 2017 roku Prawo wodne (t. j. Dz. U. z 202</w:t>
      </w:r>
      <w:r w:rsidR="00424A6A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</w:t>
      </w:r>
      <w:r w:rsidR="00424A6A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.1478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), Rozporządzenie Ministra Środowiska z dnia 10 maja 2021 r. w sprawie szczegółowego sposobu selektywnego zbierania wybranych frakcji odpadów (Dz. U. z 2021 r., poz. 906), Rozporządzenie Ministra Środowiska z dnia 16 czerwca 2009 roku w sprawie bezpieczeństwa i higieny pracy przy gospodarowaniu odpadami komunalnymi (Dz. U. z 2009 r. Nr 104, poz. 868),</w:t>
      </w:r>
      <w:r w:rsidR="00424A6A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Klimatu z dnia 2 stycznia 2020 roku w sprawie katalogu odpadów (Dz. U. z 2020r., poz. 10),</w:t>
      </w:r>
      <w:r w:rsidR="00424A6A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Rozporządzenie Ministra Klimatu i Środowiska z dnia 3 sierpnia 2021 r. w sprawie sposobu obliczania poziomów przygotowania do ponownego użycia i recyklingu odpadów komunalnych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2021 r., poz. 1530),</w:t>
      </w:r>
      <w:r w:rsidR="00424A6A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Środowiska z dnia 15 grudnia 2017 roku w sprawie poziomów ograniczenia składowania masy odpadów komunalnych ulegających biodegradacji (Dz. U. z 2017 r., poz. 2412),</w:t>
      </w:r>
      <w:r w:rsidR="00424A6A"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69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uchwała Nr  </w:t>
      </w:r>
      <w:r w:rsidR="00D56936" w:rsidRPr="00D569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7809/3 </w:t>
      </w:r>
      <w:r w:rsidRPr="00D569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Sejmiku Województwa Świętokrzyskiego z dnia 27 </w:t>
      </w:r>
      <w:r w:rsidR="00D56936" w:rsidRPr="00D56936">
        <w:rPr>
          <w:rFonts w:ascii="Times New Roman" w:eastAsia="Times New Roman" w:hAnsi="Times New Roman" w:cs="Times New Roman"/>
          <w:sz w:val="24"/>
          <w:szCs w:val="24"/>
          <w:lang w:eastAsia="pl-PL"/>
        </w:rPr>
        <w:t>września</w:t>
      </w:r>
      <w:r w:rsidRPr="00D569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D56936" w:rsidRPr="00D56936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Pr="00D569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</w:t>
      </w:r>
      <w:r w:rsidRPr="00D5693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sprawie uchwalenia aktualizacji „Planu gospodarki odpadami dla województwa świętokrzyskiego”</w:t>
      </w:r>
      <w:r w:rsidR="00F7067E" w:rsidRPr="00D56936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F7067E" w:rsidRPr="00D56936">
        <w:rPr>
          <w:rFonts w:ascii="Times New Roman" w:hAnsi="Times New Roman" w:cs="Times New Roman"/>
          <w:sz w:val="24"/>
          <w:szCs w:val="24"/>
        </w:rPr>
        <w:t>Dz.U. 2021 poz. 1530).</w:t>
      </w:r>
    </w:p>
    <w:p w14:paraId="598C6AE0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zobowiązany jest do wskazania w ofercie instalacji komunalnych, do których Wykonawca będzie przekazywał odebrane odpady. </w:t>
      </w:r>
    </w:p>
    <w:p w14:paraId="7AECFCF2" w14:textId="77777777" w:rsidR="00FC6DB1" w:rsidRPr="0023664B" w:rsidRDefault="00395657" w:rsidP="00EA0DF0">
      <w:pPr>
        <w:numPr>
          <w:ilvl w:val="0"/>
          <w:numId w:val="4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stwierdzenia, że usługa wykonana jest niezgodnie z obowiązującymi przepisami prawa, Zamawiający może odmówić zapłaty i żądać jej ponownego wykonania lub odstąpić od umowy z winy Wykonawcy z naliczeniem kary umownej.</w:t>
      </w:r>
    </w:p>
    <w:p w14:paraId="70B0CD7E" w14:textId="77777777" w:rsidR="00FC6DB1" w:rsidRPr="0023664B" w:rsidRDefault="00395657" w:rsidP="00EA0DF0">
      <w:pPr>
        <w:suppressAutoHyphens w:val="0"/>
        <w:spacing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4. Obowiązki sprawozdawcze i prowadzenie dokumentacji związanej z działalnością objętą zamówieniem.</w:t>
      </w:r>
    </w:p>
    <w:p w14:paraId="49C84519" w14:textId="497CE562" w:rsidR="00FC6DB1" w:rsidRPr="0023664B" w:rsidRDefault="00395657" w:rsidP="00EA0DF0">
      <w:pPr>
        <w:numPr>
          <w:ilvl w:val="0"/>
          <w:numId w:val="11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jest zobowiązany do ważenia wszystkich odebranych odpadów komunalnych na legalizowanej wadze i </w:t>
      </w:r>
      <w:r w:rsidR="001A59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przekazywaniu Zamawiającemu w wersji elektronicznej lub papierowej raportów miesięcznych stanowiących podstawę do wystawienia faktury za wykonaną usługę.</w:t>
      </w:r>
    </w:p>
    <w:p w14:paraId="230FA055" w14:textId="14903C9C" w:rsidR="00FC6DB1" w:rsidRPr="0023664B" w:rsidRDefault="00395657" w:rsidP="00EA0DF0">
      <w:pPr>
        <w:numPr>
          <w:ilvl w:val="0"/>
          <w:numId w:val="11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jest zobowiązany do sporządzania rocznych sprawozdań i dostarczenia ich Wójtowi Gminy Fałków w terminie do dnia 31 stycznia za poprzedni rok kalendarzowy, o których mowa w art. 9n z dnia 13 września 1996 roku o utrzymaniu czystości i porządku w gminach</w:t>
      </w:r>
      <w:r w:rsidR="00F7067E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(t.j. Dz. U. z 202</w:t>
      </w:r>
      <w:r w:rsidR="00F7067E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r., poz. </w:t>
      </w:r>
      <w:r w:rsidR="00F7067E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1469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Sprawozdanie jest przekazywane Wójtowi Gminy Fałków za pośrednictwem Bazy danych o produktach i opakowaniach oraz gospodarce odpadami. </w:t>
      </w:r>
    </w:p>
    <w:p w14:paraId="2986A4F6" w14:textId="213FADAC" w:rsidR="00FC6DB1" w:rsidRPr="0023664B" w:rsidRDefault="00395657" w:rsidP="00EA0DF0">
      <w:pPr>
        <w:numPr>
          <w:ilvl w:val="0"/>
          <w:numId w:val="11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jest zobowiązany do przekazywania niezbędnych informacji umożliwiających sporządzenie przez Zamawiającego rocznego sprawozdania z realizacji zadań z zakresu gospodarowania odpadami komunalnymi, o którym mowa w art. 9q ustawy z dnia 13 września 1996 roku o utrzymaniu czystości i porządku w gminach (t. j. Dz. U. z 202</w:t>
      </w:r>
      <w:r w:rsidR="00F7067E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r., poz. </w:t>
      </w:r>
      <w:r w:rsidR="00F7067E"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1469</w:t>
      </w:r>
      <w:r w:rsidRPr="002366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).</w:t>
      </w:r>
    </w:p>
    <w:p w14:paraId="2D73412B" w14:textId="77777777" w:rsidR="00FC6DB1" w:rsidRPr="0023664B" w:rsidRDefault="00395657" w:rsidP="00EA0DF0">
      <w:pPr>
        <w:pStyle w:val="Akapitzlist"/>
        <w:numPr>
          <w:ilvl w:val="0"/>
          <w:numId w:val="12"/>
        </w:num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66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Sposób realizacji przedmiotu zamówienia znajduje się w </w:t>
      </w:r>
      <w:r w:rsidRPr="00243E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istotnych postanowieniach umowy</w:t>
      </w:r>
      <w:r w:rsidRPr="002366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14:paraId="3997D342" w14:textId="77777777" w:rsidR="00FC6DB1" w:rsidRPr="0023664B" w:rsidRDefault="00FC6DB1" w:rsidP="00EA0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C6DB1" w:rsidRPr="0023664B" w:rsidSect="001833F9">
      <w:headerReference w:type="default" r:id="rId8"/>
      <w:footerReference w:type="default" r:id="rId9"/>
      <w:pgSz w:w="11906" w:h="16838"/>
      <w:pgMar w:top="1276" w:right="707" w:bottom="1417" w:left="1417" w:header="0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90C1C" w14:textId="77777777" w:rsidR="007B5752" w:rsidRDefault="007B5752">
      <w:pPr>
        <w:spacing w:line="240" w:lineRule="auto"/>
      </w:pPr>
      <w:r>
        <w:separator/>
      </w:r>
    </w:p>
  </w:endnote>
  <w:endnote w:type="continuationSeparator" w:id="0">
    <w:p w14:paraId="241685ED" w14:textId="77777777" w:rsidR="007B5752" w:rsidRDefault="007B5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2F8A" w14:textId="77777777" w:rsidR="00FC6DB1" w:rsidRDefault="00395657">
    <w:pPr>
      <w:pStyle w:val="Stopka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10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\*Arabic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10</w:t>
    </w:r>
    <w:r>
      <w:rPr>
        <w:b/>
        <w:bCs/>
        <w:sz w:val="24"/>
        <w:szCs w:val="24"/>
      </w:rPr>
      <w:fldChar w:fldCharType="end"/>
    </w:r>
  </w:p>
  <w:p w14:paraId="0772A9D0" w14:textId="77777777" w:rsidR="00FC6DB1" w:rsidRDefault="00FC6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F4FD8" w14:textId="77777777" w:rsidR="007B5752" w:rsidRDefault="007B5752">
      <w:pPr>
        <w:spacing w:after="0"/>
      </w:pPr>
      <w:r>
        <w:separator/>
      </w:r>
    </w:p>
  </w:footnote>
  <w:footnote w:type="continuationSeparator" w:id="0">
    <w:p w14:paraId="2BA7DBCE" w14:textId="77777777" w:rsidR="007B5752" w:rsidRDefault="007B57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ABB9F" w14:textId="77777777" w:rsidR="00FC6DB1" w:rsidRDefault="00FC6DB1">
    <w:pPr>
      <w:pStyle w:val="Nagwek"/>
      <w:jc w:val="right"/>
      <w:rPr>
        <w:sz w:val="16"/>
        <w:szCs w:val="16"/>
      </w:rPr>
    </w:pPr>
  </w:p>
  <w:p w14:paraId="262CAA64" w14:textId="77777777" w:rsidR="00FC6DB1" w:rsidRDefault="00395657">
    <w:pPr>
      <w:pStyle w:val="Nagwek"/>
      <w:jc w:val="right"/>
    </w:pPr>
    <w:r>
      <w:rPr>
        <w:sz w:val="16"/>
        <w:szCs w:val="16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 w15:restartNumberingAfterBreak="0">
    <w:nsid w:val="00EE68D5"/>
    <w:multiLevelType w:val="multilevel"/>
    <w:tmpl w:val="00EE68D5"/>
    <w:lvl w:ilvl="0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2" w15:restartNumberingAfterBreak="0">
    <w:nsid w:val="04D62BB1"/>
    <w:multiLevelType w:val="multilevel"/>
    <w:tmpl w:val="04D62BB1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12742"/>
    <w:multiLevelType w:val="multilevel"/>
    <w:tmpl w:val="A6185956"/>
    <w:lvl w:ilvl="0">
      <w:start w:val="1"/>
      <w:numFmt w:val="lowerLetter"/>
      <w:lvlText w:val="%1)"/>
      <w:lvlJc w:val="left"/>
      <w:pPr>
        <w:ind w:left="1434" w:hanging="360"/>
      </w:pPr>
      <w:rPr>
        <w:rFonts w:cs="Times New Roman" w:hint="default"/>
        <w:strike w:val="0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4" w15:restartNumberingAfterBreak="0">
    <w:nsid w:val="0A38331D"/>
    <w:multiLevelType w:val="multilevel"/>
    <w:tmpl w:val="0A38331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37943"/>
    <w:multiLevelType w:val="multilevel"/>
    <w:tmpl w:val="1EB37943"/>
    <w:lvl w:ilvl="0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9C23C14"/>
    <w:multiLevelType w:val="hybridMultilevel"/>
    <w:tmpl w:val="349463AA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34C7641F"/>
    <w:multiLevelType w:val="multilevel"/>
    <w:tmpl w:val="34C7641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0F71152"/>
    <w:multiLevelType w:val="multilevel"/>
    <w:tmpl w:val="40F71152"/>
    <w:lvl w:ilvl="0">
      <w:start w:val="1"/>
      <w:numFmt w:val="decimal"/>
      <w:lvlText w:val="%1)"/>
      <w:lvlJc w:val="left"/>
      <w:pPr>
        <w:ind w:left="1431" w:hanging="360"/>
      </w:pPr>
      <w:rPr>
        <w:rFonts w:ascii="Calibri" w:hAnsi="Calibri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9" w15:restartNumberingAfterBreak="0">
    <w:nsid w:val="65134650"/>
    <w:multiLevelType w:val="hybridMultilevel"/>
    <w:tmpl w:val="A3F8DE66"/>
    <w:lvl w:ilvl="0" w:tplc="BCAA3FA8">
      <w:start w:val="1"/>
      <w:numFmt w:val="lowerLetter"/>
      <w:lvlText w:val="%1)"/>
      <w:lvlJc w:val="left"/>
      <w:pPr>
        <w:ind w:left="1434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68FE3916"/>
    <w:multiLevelType w:val="hybridMultilevel"/>
    <w:tmpl w:val="6E48498A"/>
    <w:lvl w:ilvl="0" w:tplc="5EDA648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C928BD9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9CD26B8"/>
    <w:multiLevelType w:val="hybridMultilevel"/>
    <w:tmpl w:val="2B46A5B0"/>
    <w:lvl w:ilvl="0" w:tplc="EB6086C8">
      <w:start w:val="1"/>
      <w:numFmt w:val="decimal"/>
      <w:lvlText w:val="%1)"/>
      <w:lvlJc w:val="left"/>
      <w:pPr>
        <w:ind w:left="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61D28">
      <w:start w:val="4"/>
      <w:numFmt w:val="decimal"/>
      <w:lvlText w:val="%2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2A487E">
      <w:start w:val="1"/>
      <w:numFmt w:val="lowerRoman"/>
      <w:lvlText w:val="%3"/>
      <w:lvlJc w:val="left"/>
      <w:pPr>
        <w:ind w:left="1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6AD42E">
      <w:start w:val="1"/>
      <w:numFmt w:val="decimal"/>
      <w:lvlText w:val="%4"/>
      <w:lvlJc w:val="left"/>
      <w:pPr>
        <w:ind w:left="2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AA0224">
      <w:start w:val="1"/>
      <w:numFmt w:val="lowerLetter"/>
      <w:lvlText w:val="%5"/>
      <w:lvlJc w:val="left"/>
      <w:pPr>
        <w:ind w:left="3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80B1D2">
      <w:start w:val="1"/>
      <w:numFmt w:val="lowerRoman"/>
      <w:lvlText w:val="%6"/>
      <w:lvlJc w:val="left"/>
      <w:pPr>
        <w:ind w:left="3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6AFE82">
      <w:start w:val="1"/>
      <w:numFmt w:val="decimal"/>
      <w:lvlText w:val="%7"/>
      <w:lvlJc w:val="left"/>
      <w:pPr>
        <w:ind w:left="4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3C57E2">
      <w:start w:val="1"/>
      <w:numFmt w:val="lowerLetter"/>
      <w:lvlText w:val="%8"/>
      <w:lvlJc w:val="left"/>
      <w:pPr>
        <w:ind w:left="5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26C2C8">
      <w:start w:val="1"/>
      <w:numFmt w:val="lowerRoman"/>
      <w:lvlText w:val="%9"/>
      <w:lvlJc w:val="left"/>
      <w:pPr>
        <w:ind w:left="5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256E25"/>
    <w:multiLevelType w:val="multilevel"/>
    <w:tmpl w:val="6A256E25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BF5744B"/>
    <w:multiLevelType w:val="multilevel"/>
    <w:tmpl w:val="6BF5744B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2E762E4"/>
    <w:multiLevelType w:val="hybridMultilevel"/>
    <w:tmpl w:val="4712DA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5841CC2"/>
    <w:multiLevelType w:val="multilevel"/>
    <w:tmpl w:val="75841CC2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7C3714"/>
    <w:multiLevelType w:val="multilevel"/>
    <w:tmpl w:val="7A7C3714"/>
    <w:lvl w:ilvl="0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num w:numId="1" w16cid:durableId="452603965">
    <w:abstractNumId w:val="0"/>
  </w:num>
  <w:num w:numId="2" w16cid:durableId="1301110985">
    <w:abstractNumId w:val="4"/>
  </w:num>
  <w:num w:numId="3" w16cid:durableId="609703059">
    <w:abstractNumId w:val="15"/>
  </w:num>
  <w:num w:numId="4" w16cid:durableId="720785990">
    <w:abstractNumId w:val="12"/>
  </w:num>
  <w:num w:numId="5" w16cid:durableId="1053044163">
    <w:abstractNumId w:val="16"/>
  </w:num>
  <w:num w:numId="6" w16cid:durableId="2081321659">
    <w:abstractNumId w:val="13"/>
  </w:num>
  <w:num w:numId="7" w16cid:durableId="1548713322">
    <w:abstractNumId w:val="1"/>
  </w:num>
  <w:num w:numId="8" w16cid:durableId="1828595108">
    <w:abstractNumId w:val="8"/>
  </w:num>
  <w:num w:numId="9" w16cid:durableId="347758347">
    <w:abstractNumId w:val="3"/>
  </w:num>
  <w:num w:numId="10" w16cid:durableId="895161187">
    <w:abstractNumId w:val="7"/>
  </w:num>
  <w:num w:numId="11" w16cid:durableId="505944573">
    <w:abstractNumId w:val="5"/>
  </w:num>
  <w:num w:numId="12" w16cid:durableId="732118899">
    <w:abstractNumId w:val="2"/>
  </w:num>
  <w:num w:numId="13" w16cid:durableId="1665402238">
    <w:abstractNumId w:val="10"/>
  </w:num>
  <w:num w:numId="14" w16cid:durableId="1963656455">
    <w:abstractNumId w:val="11"/>
  </w:num>
  <w:num w:numId="15" w16cid:durableId="1896162795">
    <w:abstractNumId w:val="14"/>
  </w:num>
  <w:num w:numId="16" w16cid:durableId="1246303073">
    <w:abstractNumId w:val="6"/>
  </w:num>
  <w:num w:numId="17" w16cid:durableId="9667434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23F"/>
    <w:rsid w:val="00007EAE"/>
    <w:rsid w:val="000101DD"/>
    <w:rsid w:val="00017E95"/>
    <w:rsid w:val="00026F06"/>
    <w:rsid w:val="00043C46"/>
    <w:rsid w:val="00046895"/>
    <w:rsid w:val="00053A09"/>
    <w:rsid w:val="00053F94"/>
    <w:rsid w:val="000607F6"/>
    <w:rsid w:val="00084A58"/>
    <w:rsid w:val="000940D1"/>
    <w:rsid w:val="00095FE0"/>
    <w:rsid w:val="0009628D"/>
    <w:rsid w:val="000A2177"/>
    <w:rsid w:val="000B31F8"/>
    <w:rsid w:val="000B4D49"/>
    <w:rsid w:val="000B6C2E"/>
    <w:rsid w:val="000C41F0"/>
    <w:rsid w:val="000D26A2"/>
    <w:rsid w:val="000D7940"/>
    <w:rsid w:val="000E3B71"/>
    <w:rsid w:val="000F099F"/>
    <w:rsid w:val="000F0D7F"/>
    <w:rsid w:val="000F0E02"/>
    <w:rsid w:val="00103072"/>
    <w:rsid w:val="001071B8"/>
    <w:rsid w:val="00115091"/>
    <w:rsid w:val="0012076D"/>
    <w:rsid w:val="001340BD"/>
    <w:rsid w:val="00144A10"/>
    <w:rsid w:val="00144A2B"/>
    <w:rsid w:val="001528D5"/>
    <w:rsid w:val="00154854"/>
    <w:rsid w:val="00165386"/>
    <w:rsid w:val="00176916"/>
    <w:rsid w:val="00180C7E"/>
    <w:rsid w:val="001833F9"/>
    <w:rsid w:val="001848EE"/>
    <w:rsid w:val="00194782"/>
    <w:rsid w:val="001A5976"/>
    <w:rsid w:val="001B2AC7"/>
    <w:rsid w:val="001D01AB"/>
    <w:rsid w:val="001D42AF"/>
    <w:rsid w:val="001D73D2"/>
    <w:rsid w:val="001D740F"/>
    <w:rsid w:val="001F5D19"/>
    <w:rsid w:val="00215353"/>
    <w:rsid w:val="002206B5"/>
    <w:rsid w:val="00224725"/>
    <w:rsid w:val="002364B0"/>
    <w:rsid w:val="0023664B"/>
    <w:rsid w:val="002368F1"/>
    <w:rsid w:val="00241B93"/>
    <w:rsid w:val="00243E6F"/>
    <w:rsid w:val="002514D3"/>
    <w:rsid w:val="00252454"/>
    <w:rsid w:val="00273D78"/>
    <w:rsid w:val="00274623"/>
    <w:rsid w:val="00281CD8"/>
    <w:rsid w:val="002929F9"/>
    <w:rsid w:val="002A2F8E"/>
    <w:rsid w:val="002B140A"/>
    <w:rsid w:val="002B5AB1"/>
    <w:rsid w:val="002B62F8"/>
    <w:rsid w:val="002C6B47"/>
    <w:rsid w:val="002E71B3"/>
    <w:rsid w:val="00301B03"/>
    <w:rsid w:val="0030312C"/>
    <w:rsid w:val="00322D7D"/>
    <w:rsid w:val="00326A48"/>
    <w:rsid w:val="003543D6"/>
    <w:rsid w:val="00356008"/>
    <w:rsid w:val="003704D6"/>
    <w:rsid w:val="00372456"/>
    <w:rsid w:val="00376037"/>
    <w:rsid w:val="00387A37"/>
    <w:rsid w:val="00391013"/>
    <w:rsid w:val="00391015"/>
    <w:rsid w:val="00395657"/>
    <w:rsid w:val="003A0FCF"/>
    <w:rsid w:val="003B194B"/>
    <w:rsid w:val="003B1A0E"/>
    <w:rsid w:val="003B5B26"/>
    <w:rsid w:val="003C71E9"/>
    <w:rsid w:val="003D1B18"/>
    <w:rsid w:val="003D2ABB"/>
    <w:rsid w:val="004166BF"/>
    <w:rsid w:val="00424A6A"/>
    <w:rsid w:val="00440D80"/>
    <w:rsid w:val="004626BB"/>
    <w:rsid w:val="00477937"/>
    <w:rsid w:val="00495FEE"/>
    <w:rsid w:val="004A0093"/>
    <w:rsid w:val="004C0D01"/>
    <w:rsid w:val="004C6ABD"/>
    <w:rsid w:val="004C6F8B"/>
    <w:rsid w:val="004D38AD"/>
    <w:rsid w:val="004E1E6D"/>
    <w:rsid w:val="004E7890"/>
    <w:rsid w:val="004F0F87"/>
    <w:rsid w:val="005054D1"/>
    <w:rsid w:val="00510692"/>
    <w:rsid w:val="00523906"/>
    <w:rsid w:val="00533AC9"/>
    <w:rsid w:val="00550F5E"/>
    <w:rsid w:val="00572D01"/>
    <w:rsid w:val="00576FB6"/>
    <w:rsid w:val="005851BB"/>
    <w:rsid w:val="005863DA"/>
    <w:rsid w:val="00593512"/>
    <w:rsid w:val="005A2496"/>
    <w:rsid w:val="005A6357"/>
    <w:rsid w:val="005B2838"/>
    <w:rsid w:val="005B3FBA"/>
    <w:rsid w:val="005C09E9"/>
    <w:rsid w:val="005C4EA4"/>
    <w:rsid w:val="005E2385"/>
    <w:rsid w:val="005E33CA"/>
    <w:rsid w:val="005F58A3"/>
    <w:rsid w:val="00600CF5"/>
    <w:rsid w:val="006220A6"/>
    <w:rsid w:val="00623842"/>
    <w:rsid w:val="006305B9"/>
    <w:rsid w:val="0063615E"/>
    <w:rsid w:val="00641C55"/>
    <w:rsid w:val="00660DE7"/>
    <w:rsid w:val="006725F9"/>
    <w:rsid w:val="00675DDE"/>
    <w:rsid w:val="00677A84"/>
    <w:rsid w:val="00681D1D"/>
    <w:rsid w:val="00690B9D"/>
    <w:rsid w:val="0069254D"/>
    <w:rsid w:val="006A3BDB"/>
    <w:rsid w:val="006A7387"/>
    <w:rsid w:val="006B3792"/>
    <w:rsid w:val="006B4A83"/>
    <w:rsid w:val="006B6B54"/>
    <w:rsid w:val="006C0A60"/>
    <w:rsid w:val="006C426A"/>
    <w:rsid w:val="006F12C6"/>
    <w:rsid w:val="006F64D9"/>
    <w:rsid w:val="00712952"/>
    <w:rsid w:val="00717901"/>
    <w:rsid w:val="007228E7"/>
    <w:rsid w:val="007268B7"/>
    <w:rsid w:val="007302A6"/>
    <w:rsid w:val="007450F6"/>
    <w:rsid w:val="00750DBB"/>
    <w:rsid w:val="007558CB"/>
    <w:rsid w:val="007577AA"/>
    <w:rsid w:val="0076341F"/>
    <w:rsid w:val="0078452A"/>
    <w:rsid w:val="007929AE"/>
    <w:rsid w:val="00793A44"/>
    <w:rsid w:val="007A27FF"/>
    <w:rsid w:val="007A4B40"/>
    <w:rsid w:val="007A5FCA"/>
    <w:rsid w:val="007A66B7"/>
    <w:rsid w:val="007B25B4"/>
    <w:rsid w:val="007B37FC"/>
    <w:rsid w:val="007B3FD7"/>
    <w:rsid w:val="007B5752"/>
    <w:rsid w:val="007B71A2"/>
    <w:rsid w:val="007C0490"/>
    <w:rsid w:val="007D552A"/>
    <w:rsid w:val="007D7732"/>
    <w:rsid w:val="007E0114"/>
    <w:rsid w:val="007E1094"/>
    <w:rsid w:val="0081136C"/>
    <w:rsid w:val="00814C26"/>
    <w:rsid w:val="00820DF0"/>
    <w:rsid w:val="00844697"/>
    <w:rsid w:val="008461CA"/>
    <w:rsid w:val="0084712C"/>
    <w:rsid w:val="008501BF"/>
    <w:rsid w:val="008517B0"/>
    <w:rsid w:val="00854796"/>
    <w:rsid w:val="00873752"/>
    <w:rsid w:val="0088067B"/>
    <w:rsid w:val="008808C1"/>
    <w:rsid w:val="008917DF"/>
    <w:rsid w:val="00891979"/>
    <w:rsid w:val="00893DA4"/>
    <w:rsid w:val="008B2787"/>
    <w:rsid w:val="008B58FC"/>
    <w:rsid w:val="008B6BF5"/>
    <w:rsid w:val="008C530E"/>
    <w:rsid w:val="008D655D"/>
    <w:rsid w:val="008F142B"/>
    <w:rsid w:val="008F2C4A"/>
    <w:rsid w:val="00912D3D"/>
    <w:rsid w:val="00916B0B"/>
    <w:rsid w:val="00920F2E"/>
    <w:rsid w:val="00936200"/>
    <w:rsid w:val="00947B9D"/>
    <w:rsid w:val="00955E5C"/>
    <w:rsid w:val="009567CD"/>
    <w:rsid w:val="009737E3"/>
    <w:rsid w:val="009754E9"/>
    <w:rsid w:val="00984C4E"/>
    <w:rsid w:val="00984D42"/>
    <w:rsid w:val="00994209"/>
    <w:rsid w:val="0099467E"/>
    <w:rsid w:val="009A30B8"/>
    <w:rsid w:val="009B7872"/>
    <w:rsid w:val="009C3377"/>
    <w:rsid w:val="009D196B"/>
    <w:rsid w:val="009E45BB"/>
    <w:rsid w:val="009E4CA8"/>
    <w:rsid w:val="009F144E"/>
    <w:rsid w:val="009F19CA"/>
    <w:rsid w:val="009F5E4F"/>
    <w:rsid w:val="009F5E65"/>
    <w:rsid w:val="00A0723F"/>
    <w:rsid w:val="00A17AD4"/>
    <w:rsid w:val="00A42564"/>
    <w:rsid w:val="00A44016"/>
    <w:rsid w:val="00A47814"/>
    <w:rsid w:val="00A52CF9"/>
    <w:rsid w:val="00A52D14"/>
    <w:rsid w:val="00A57EA2"/>
    <w:rsid w:val="00A7035F"/>
    <w:rsid w:val="00A73F86"/>
    <w:rsid w:val="00A9315A"/>
    <w:rsid w:val="00A93DD3"/>
    <w:rsid w:val="00A95A7B"/>
    <w:rsid w:val="00A973D3"/>
    <w:rsid w:val="00AB3E22"/>
    <w:rsid w:val="00AC4457"/>
    <w:rsid w:val="00AC73B1"/>
    <w:rsid w:val="00AD021E"/>
    <w:rsid w:val="00AD5C30"/>
    <w:rsid w:val="00AD76AE"/>
    <w:rsid w:val="00AE19C2"/>
    <w:rsid w:val="00AE4078"/>
    <w:rsid w:val="00AE661C"/>
    <w:rsid w:val="00B01657"/>
    <w:rsid w:val="00B04785"/>
    <w:rsid w:val="00B100D6"/>
    <w:rsid w:val="00B1058B"/>
    <w:rsid w:val="00B10D8C"/>
    <w:rsid w:val="00B142BC"/>
    <w:rsid w:val="00B2180D"/>
    <w:rsid w:val="00B2219D"/>
    <w:rsid w:val="00B2577F"/>
    <w:rsid w:val="00B27022"/>
    <w:rsid w:val="00B36DEB"/>
    <w:rsid w:val="00B53237"/>
    <w:rsid w:val="00B5555A"/>
    <w:rsid w:val="00B60260"/>
    <w:rsid w:val="00B6653A"/>
    <w:rsid w:val="00B67FF0"/>
    <w:rsid w:val="00B861D5"/>
    <w:rsid w:val="00B95319"/>
    <w:rsid w:val="00B9612F"/>
    <w:rsid w:val="00BB6770"/>
    <w:rsid w:val="00BC2EE7"/>
    <w:rsid w:val="00BC4123"/>
    <w:rsid w:val="00BC60C9"/>
    <w:rsid w:val="00BD2568"/>
    <w:rsid w:val="00C26D67"/>
    <w:rsid w:val="00C32F9F"/>
    <w:rsid w:val="00C53935"/>
    <w:rsid w:val="00C550D4"/>
    <w:rsid w:val="00C6778D"/>
    <w:rsid w:val="00C754FD"/>
    <w:rsid w:val="00C86FB3"/>
    <w:rsid w:val="00C9573C"/>
    <w:rsid w:val="00C95FCC"/>
    <w:rsid w:val="00C960ED"/>
    <w:rsid w:val="00C96AB2"/>
    <w:rsid w:val="00CA1AE6"/>
    <w:rsid w:val="00CA2C61"/>
    <w:rsid w:val="00CA4496"/>
    <w:rsid w:val="00CB6720"/>
    <w:rsid w:val="00CC304F"/>
    <w:rsid w:val="00CD211B"/>
    <w:rsid w:val="00CD6A27"/>
    <w:rsid w:val="00CD7A45"/>
    <w:rsid w:val="00CE0E89"/>
    <w:rsid w:val="00D14A62"/>
    <w:rsid w:val="00D21280"/>
    <w:rsid w:val="00D3678B"/>
    <w:rsid w:val="00D42025"/>
    <w:rsid w:val="00D428BF"/>
    <w:rsid w:val="00D42A24"/>
    <w:rsid w:val="00D441F3"/>
    <w:rsid w:val="00D56936"/>
    <w:rsid w:val="00D71CAF"/>
    <w:rsid w:val="00D86953"/>
    <w:rsid w:val="00D97A31"/>
    <w:rsid w:val="00D97DEB"/>
    <w:rsid w:val="00DB6DE5"/>
    <w:rsid w:val="00DC3415"/>
    <w:rsid w:val="00DC5AB5"/>
    <w:rsid w:val="00DD3013"/>
    <w:rsid w:val="00DD3CF6"/>
    <w:rsid w:val="00DD6968"/>
    <w:rsid w:val="00DE1BD7"/>
    <w:rsid w:val="00DF2B99"/>
    <w:rsid w:val="00E04D7F"/>
    <w:rsid w:val="00E11A4D"/>
    <w:rsid w:val="00E11D78"/>
    <w:rsid w:val="00E134D6"/>
    <w:rsid w:val="00E36D6D"/>
    <w:rsid w:val="00E413A5"/>
    <w:rsid w:val="00E4167D"/>
    <w:rsid w:val="00E4579C"/>
    <w:rsid w:val="00E6510B"/>
    <w:rsid w:val="00E66737"/>
    <w:rsid w:val="00E76F83"/>
    <w:rsid w:val="00E8599D"/>
    <w:rsid w:val="00E86C66"/>
    <w:rsid w:val="00EA0DF0"/>
    <w:rsid w:val="00EA5D4D"/>
    <w:rsid w:val="00EB5445"/>
    <w:rsid w:val="00EC50A7"/>
    <w:rsid w:val="00EC6AA8"/>
    <w:rsid w:val="00ED21CF"/>
    <w:rsid w:val="00EE0BC0"/>
    <w:rsid w:val="00EF0F16"/>
    <w:rsid w:val="00F03E91"/>
    <w:rsid w:val="00F152CE"/>
    <w:rsid w:val="00F153FE"/>
    <w:rsid w:val="00F31C2B"/>
    <w:rsid w:val="00F45E0C"/>
    <w:rsid w:val="00F5362D"/>
    <w:rsid w:val="00F61970"/>
    <w:rsid w:val="00F7067E"/>
    <w:rsid w:val="00F7724D"/>
    <w:rsid w:val="00F86479"/>
    <w:rsid w:val="00F92411"/>
    <w:rsid w:val="00F95CDD"/>
    <w:rsid w:val="00F95CEF"/>
    <w:rsid w:val="00FA19F9"/>
    <w:rsid w:val="00FA1B90"/>
    <w:rsid w:val="00FA296D"/>
    <w:rsid w:val="00FB1ABD"/>
    <w:rsid w:val="00FB3302"/>
    <w:rsid w:val="00FB7080"/>
    <w:rsid w:val="00FC47DE"/>
    <w:rsid w:val="00FC6DB1"/>
    <w:rsid w:val="00FD5981"/>
    <w:rsid w:val="00FE73DA"/>
    <w:rsid w:val="00FF038E"/>
    <w:rsid w:val="00FF3DFF"/>
    <w:rsid w:val="04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45960C"/>
  <w15:docId w15:val="{D459045E-679B-4749-927F-697D74AC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6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agwek10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paragraph" w:styleId="Lista">
    <w:name w:val="List"/>
    <w:basedOn w:val="Tekstpodstawowy"/>
    <w:rPr>
      <w:rFonts w:cs="Aria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hAnsi="Times New Roman" w:cs="Times New Roman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b/>
      <w:bCs/>
      <w:i/>
    </w:rPr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Times New Roman" w:hAnsi="Times New Roman" w:cs="Times New Roman"/>
      <w:b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qFormat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b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8z0">
    <w:name w:val="WW8Num8z0"/>
  </w:style>
  <w:style w:type="character" w:customStyle="1" w:styleId="WW8Num9z0">
    <w:name w:val="WW8Num9z0"/>
    <w:qFormat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qFormat/>
    <w:rPr>
      <w:rFonts w:ascii="Times New Roman" w:hAnsi="Times New Roman" w:cs="Times New Roman" w:hint="default"/>
    </w:rPr>
  </w:style>
  <w:style w:type="character" w:customStyle="1" w:styleId="WW8Num11z3">
    <w:name w:val="WW8Num11z3"/>
    <w:qFormat/>
    <w:rPr>
      <w:rFonts w:ascii="Symbol" w:hAnsi="Symbol" w:cs="Symbol" w:hint="default"/>
    </w:rPr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hAnsi="Times New Roman" w:cs="Times New Roman" w:hint="default"/>
    </w:rPr>
  </w:style>
  <w:style w:type="character" w:customStyle="1" w:styleId="WW8Num13z0">
    <w:name w:val="WW8Num13z0"/>
    <w:qFormat/>
    <w:rPr>
      <w:rFonts w:ascii="Times New Roman" w:hAnsi="Times New Roman" w:cs="Times New Roman" w:hint="default"/>
    </w:rPr>
  </w:style>
  <w:style w:type="character" w:customStyle="1" w:styleId="WW8Num13z1">
    <w:name w:val="WW8Num13z1"/>
    <w:qFormat/>
    <w:rPr>
      <w:rFonts w:ascii="Courier New" w:hAnsi="Courier New" w:cs="Courier New" w:hint="default"/>
    </w:rPr>
  </w:style>
  <w:style w:type="character" w:customStyle="1" w:styleId="WW8Num14z0">
    <w:name w:val="WW8Num14z0"/>
    <w:qFormat/>
    <w:rPr>
      <w:rFonts w:ascii="Times New Roman" w:hAnsi="Times New Roman" w:cs="Times New Roman" w:hint="default"/>
    </w:rPr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  <w:rPr>
      <w:rFonts w:ascii="Courier New" w:hAnsi="Courier New" w:cs="Courier New" w:hint="default"/>
    </w:rPr>
  </w:style>
  <w:style w:type="character" w:customStyle="1" w:styleId="WW8Num4z2">
    <w:name w:val="WW8Num4z2"/>
    <w:qFormat/>
    <w:rPr>
      <w:rFonts w:ascii="Wingdings" w:hAnsi="Wingdings" w:cs="Wingdings" w:hint="default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qFormat/>
    <w:rPr>
      <w:b/>
    </w:rPr>
  </w:style>
  <w:style w:type="character" w:customStyle="1" w:styleId="WW8Num7z5">
    <w:name w:val="WW8Num7z5"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  <w:qFormat/>
  </w:style>
  <w:style w:type="character" w:customStyle="1" w:styleId="WW8Num8z7">
    <w:name w:val="WW8Num8z7"/>
  </w:style>
  <w:style w:type="character" w:customStyle="1" w:styleId="WW8Num8z8">
    <w:name w:val="WW8Num8z8"/>
    <w:qFormat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qFormat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qFormat/>
    <w:rPr>
      <w:rFonts w:ascii="Courier New" w:hAnsi="Courier New" w:cs="Courier New" w:hint="default"/>
    </w:rPr>
  </w:style>
  <w:style w:type="character" w:customStyle="1" w:styleId="WW8Num10z2">
    <w:name w:val="WW8Num10z2"/>
    <w:qFormat/>
    <w:rPr>
      <w:rFonts w:ascii="Wingdings" w:hAnsi="Wingdings" w:cs="Wingdings" w:hint="default"/>
    </w:rPr>
  </w:style>
  <w:style w:type="character" w:customStyle="1" w:styleId="WW8Num10z3">
    <w:name w:val="WW8Num10z3"/>
    <w:qFormat/>
    <w:rPr>
      <w:rFonts w:ascii="Symbol" w:hAnsi="Symbol" w:cs="Symbol" w:hint="default"/>
    </w:rPr>
  </w:style>
  <w:style w:type="character" w:customStyle="1" w:styleId="WW8Num11z1">
    <w:name w:val="WW8Num11z1"/>
    <w:qFormat/>
    <w:rPr>
      <w:rFonts w:ascii="Courier New" w:hAnsi="Courier New" w:cs="Courier New" w:hint="default"/>
    </w:rPr>
  </w:style>
  <w:style w:type="character" w:customStyle="1" w:styleId="WW8Num11z2">
    <w:name w:val="WW8Num11z2"/>
    <w:qFormat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qFormat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imes New Roman" w:hAnsi="Times New Roman" w:cs="Times New Roman" w:hint="default"/>
      <w:b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  <w:qFormat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  <w:qFormat/>
  </w:style>
  <w:style w:type="character" w:customStyle="1" w:styleId="WW8Num19z8">
    <w:name w:val="WW8Num19z8"/>
  </w:style>
  <w:style w:type="character" w:customStyle="1" w:styleId="WW8Num20z0">
    <w:name w:val="WW8Num20z0"/>
    <w:qFormat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  <w:qFormat/>
  </w:style>
  <w:style w:type="character" w:customStyle="1" w:styleId="WW8Num20z6">
    <w:name w:val="WW8Num20z6"/>
  </w:style>
  <w:style w:type="character" w:customStyle="1" w:styleId="WW8Num20z7">
    <w:name w:val="WW8Num20z7"/>
    <w:qFormat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  <w:qFormat/>
  </w:style>
  <w:style w:type="character" w:customStyle="1" w:styleId="WW8Num22z4">
    <w:name w:val="WW8Num22z4"/>
  </w:style>
  <w:style w:type="character" w:customStyle="1" w:styleId="WW8Num22z5">
    <w:name w:val="WW8Num22z5"/>
    <w:qFormat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  <w:qFormat/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qFormat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GMINAZnak">
    <w:name w:val="GMINA Znak"/>
    <w:rPr>
      <w:sz w:val="24"/>
      <w:szCs w:val="24"/>
      <w:lang w:val="pl-PL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MINA">
    <w:name w:val="GMINA"/>
    <w:basedOn w:val="Normalny"/>
    <w:pPr>
      <w:spacing w:after="0" w:line="240" w:lineRule="auto"/>
      <w:jc w:val="center"/>
    </w:pPr>
    <w:rPr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Calibri" w:eastAsia="Calibri" w:hAnsi="Calibri" w:cs="Calibri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Calibri" w:eastAsia="Calibri" w:hAnsi="Calibri" w:cs="Calibri"/>
      <w:b/>
      <w:bCs/>
      <w:lang w:eastAsia="ar-SA"/>
    </w:rPr>
  </w:style>
  <w:style w:type="paragraph" w:customStyle="1" w:styleId="western">
    <w:name w:val="western"/>
    <w:basedOn w:val="Normalny"/>
    <w:pPr>
      <w:spacing w:before="280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067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1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E941A-775A-4E23-B984-3E7DE4AB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2443</TotalTime>
  <Pages>12</Pages>
  <Words>3614</Words>
  <Characters>21685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Jasiak</dc:creator>
  <cp:keywords/>
  <dc:description/>
  <cp:lastModifiedBy>Paweł Pękala</cp:lastModifiedBy>
  <cp:revision>21</cp:revision>
  <cp:lastPrinted>2023-11-03T08:47:00Z</cp:lastPrinted>
  <dcterms:created xsi:type="dcterms:W3CDTF">2021-10-25T11:00:00Z</dcterms:created>
  <dcterms:modified xsi:type="dcterms:W3CDTF">2023-11-07T07:47:00Z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555E397A1DF8445DABB6E32D0B00454F_12</vt:lpwstr>
  </property>
</Properties>
</file>